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68"/>
        <w:gridCol w:w="1134"/>
        <w:gridCol w:w="2268"/>
        <w:gridCol w:w="1559"/>
        <w:gridCol w:w="2342"/>
      </w:tblGrid>
      <w:tr w:rsidR="00195A62" w:rsidRPr="00195A62" w:rsidTr="005C5E76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195A62" w:rsidRDefault="00D96599" w:rsidP="005C5E76">
            <w:pPr>
              <w:tabs>
                <w:tab w:val="left" w:pos="0"/>
              </w:tabs>
              <w:ind w:right="4394" w:firstLine="33"/>
              <w:rPr>
                <w:color w:val="auto"/>
                <w:lang w:val="en-GB"/>
              </w:rPr>
            </w:pPr>
            <w:r w:rsidRPr="00195A62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A62" w:rsidRPr="00195A62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195A62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B87E65">
        <w:tc>
          <w:tcPr>
            <w:tcW w:w="9855" w:type="dxa"/>
            <w:gridSpan w:val="6"/>
            <w:vAlign w:val="center"/>
          </w:tcPr>
          <w:p w:rsidR="001C6C6F" w:rsidRPr="00195A62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GB"/>
              </w:rPr>
            </w:pPr>
            <w:r w:rsidRPr="00195A62">
              <w:rPr>
                <w:b/>
                <w:color w:val="auto"/>
                <w:sz w:val="36"/>
                <w:szCs w:val="36"/>
                <w:lang w:val="en-GB"/>
              </w:rPr>
              <w:t>NATIONAL</w:t>
            </w:r>
          </w:p>
          <w:p w:rsidR="001C6C6F" w:rsidRPr="00195A62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sz w:val="36"/>
                <w:szCs w:val="36"/>
                <w:lang w:val="en-GB"/>
              </w:rPr>
              <w:t>SENIOR CERTIFICATE</w:t>
            </w:r>
          </w:p>
        </w:tc>
      </w:tr>
      <w:tr w:rsidR="00195A62" w:rsidRPr="00195A62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195A62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A0CEE"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195A62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195A62" w:rsidRDefault="001C6C6F" w:rsidP="001E6908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sz w:val="40"/>
                <w:szCs w:val="40"/>
                <w:lang w:val="en-GB"/>
              </w:rPr>
              <w:t>GRADE 1</w:t>
            </w:r>
            <w:r w:rsidR="001E6908" w:rsidRPr="00195A62">
              <w:rPr>
                <w:b/>
                <w:color w:val="auto"/>
                <w:sz w:val="40"/>
                <w:szCs w:val="40"/>
                <w:lang w:val="en-GB"/>
              </w:rPr>
              <w:t>2</w:t>
            </w:r>
          </w:p>
        </w:tc>
        <w:tc>
          <w:tcPr>
            <w:tcW w:w="390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195A62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195A62" w:rsidRDefault="008867C6" w:rsidP="001C6C6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 </w:t>
            </w:r>
          </w:p>
        </w:tc>
      </w:tr>
      <w:tr w:rsidR="00195A62" w:rsidRPr="00195A62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195A62" w:rsidRDefault="00E01F14" w:rsidP="00ED25E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sz w:val="40"/>
                <w:szCs w:val="40"/>
                <w:lang w:val="en-GB"/>
              </w:rPr>
              <w:t xml:space="preserve">SEPTEMBER </w:t>
            </w:r>
            <w:r w:rsidR="001C6C6F" w:rsidRPr="00195A62">
              <w:rPr>
                <w:b/>
                <w:color w:val="auto"/>
                <w:sz w:val="40"/>
                <w:szCs w:val="40"/>
                <w:lang w:val="en-GB"/>
              </w:rPr>
              <w:t>201</w:t>
            </w:r>
            <w:r w:rsidR="00991BA3" w:rsidRPr="00195A62">
              <w:rPr>
                <w:b/>
                <w:color w:val="auto"/>
                <w:sz w:val="40"/>
                <w:szCs w:val="40"/>
                <w:lang w:val="en-GB"/>
              </w:rPr>
              <w:t>8</w:t>
            </w:r>
          </w:p>
        </w:tc>
      </w:tr>
      <w:tr w:rsidR="00195A62" w:rsidRPr="00195A62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195A62" w:rsidRDefault="001C6C6F" w:rsidP="001C6C6F">
            <w:pPr>
              <w:jc w:val="center"/>
              <w:rPr>
                <w:color w:val="auto"/>
                <w:sz w:val="40"/>
                <w:szCs w:val="40"/>
                <w:lang w:val="en-GB"/>
              </w:rPr>
            </w:pPr>
          </w:p>
        </w:tc>
      </w:tr>
      <w:tr w:rsidR="00195A62" w:rsidRPr="00195A62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195A62" w:rsidRDefault="00E01F14" w:rsidP="001C6C6F">
            <w:pPr>
              <w:jc w:val="center"/>
              <w:rPr>
                <w:b/>
                <w:color w:val="auto"/>
                <w:sz w:val="40"/>
                <w:szCs w:val="32"/>
                <w:lang w:val="en-GB"/>
              </w:rPr>
            </w:pPr>
            <w:r w:rsidRPr="00195A62">
              <w:rPr>
                <w:b/>
                <w:color w:val="auto"/>
                <w:sz w:val="40"/>
                <w:szCs w:val="32"/>
                <w:lang w:val="en-GB"/>
              </w:rPr>
              <w:t>MECHANICAL TECHNOLOGY</w:t>
            </w:r>
            <w:r w:rsidR="00B761FF" w:rsidRPr="00195A62">
              <w:rPr>
                <w:b/>
                <w:color w:val="auto"/>
                <w:sz w:val="40"/>
                <w:szCs w:val="32"/>
                <w:lang w:val="en-GB"/>
              </w:rPr>
              <w:t xml:space="preserve"> (AUTOMOTIVE)</w:t>
            </w:r>
          </w:p>
          <w:p w:rsidR="00E35F5C" w:rsidRPr="00195A62" w:rsidRDefault="00E35F5C" w:rsidP="001C6C6F">
            <w:pPr>
              <w:jc w:val="center"/>
              <w:rPr>
                <w:b/>
                <w:color w:val="auto"/>
                <w:sz w:val="40"/>
                <w:szCs w:val="40"/>
                <w:lang w:val="en-GB"/>
              </w:rPr>
            </w:pPr>
            <w:r w:rsidRPr="00195A62">
              <w:rPr>
                <w:b/>
                <w:color w:val="auto"/>
                <w:sz w:val="40"/>
                <w:szCs w:val="32"/>
                <w:lang w:val="en-GB"/>
              </w:rPr>
              <w:t>MARKING GUIDELINE</w:t>
            </w:r>
          </w:p>
        </w:tc>
      </w:tr>
      <w:tr w:rsidR="00195A62" w:rsidRPr="00195A62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195A62" w:rsidRDefault="001C6C6F" w:rsidP="00250474">
            <w:pPr>
              <w:rPr>
                <w:b/>
                <w:color w:val="auto"/>
                <w:sz w:val="40"/>
                <w:szCs w:val="32"/>
                <w:lang w:val="en-GB"/>
              </w:rPr>
            </w:pPr>
          </w:p>
        </w:tc>
      </w:tr>
      <w:tr w:rsidR="00195A62" w:rsidRPr="00195A62" w:rsidTr="00B87E65">
        <w:trPr>
          <w:trHeight w:val="436"/>
        </w:trPr>
        <w:tc>
          <w:tcPr>
            <w:tcW w:w="1384" w:type="dxa"/>
            <w:vAlign w:val="center"/>
          </w:tcPr>
          <w:p w:rsidR="00B87E65" w:rsidRPr="00195A62" w:rsidRDefault="00B87E65" w:rsidP="00B87E65">
            <w:pPr>
              <w:rPr>
                <w:color w:val="auto"/>
                <w:sz w:val="40"/>
                <w:szCs w:val="32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MARKS: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195A62" w:rsidRDefault="00E01F14" w:rsidP="00B87E65">
            <w:pPr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200</w:t>
            </w:r>
          </w:p>
        </w:tc>
      </w:tr>
      <w:tr w:rsidR="00195A62" w:rsidRPr="00195A62" w:rsidTr="00B87E65">
        <w:trPr>
          <w:trHeight w:val="244"/>
        </w:trPr>
        <w:tc>
          <w:tcPr>
            <w:tcW w:w="1384" w:type="dxa"/>
            <w:vAlign w:val="center"/>
          </w:tcPr>
          <w:p w:rsidR="00B87E65" w:rsidRPr="00195A62" w:rsidRDefault="00B87E65" w:rsidP="00B87E65">
            <w:pPr>
              <w:rPr>
                <w:b/>
                <w:color w:val="auto"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195A62" w:rsidRDefault="00B87E65" w:rsidP="00B87E65">
            <w:pPr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B87E65">
        <w:trPr>
          <w:trHeight w:val="431"/>
        </w:trPr>
        <w:tc>
          <w:tcPr>
            <w:tcW w:w="1384" w:type="dxa"/>
            <w:vAlign w:val="center"/>
          </w:tcPr>
          <w:p w:rsidR="00B87E65" w:rsidRPr="00195A62" w:rsidRDefault="00B87E65" w:rsidP="00B87E65">
            <w:pPr>
              <w:rPr>
                <w:b/>
                <w:color w:val="auto"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195A62" w:rsidRDefault="00B87E65" w:rsidP="00B87E65">
            <w:pPr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672108">
        <w:trPr>
          <w:trHeight w:val="2970"/>
        </w:trPr>
        <w:tc>
          <w:tcPr>
            <w:tcW w:w="9855" w:type="dxa"/>
            <w:gridSpan w:val="6"/>
            <w:vAlign w:val="center"/>
          </w:tcPr>
          <w:p w:rsidR="001C6C6F" w:rsidRPr="00195A62" w:rsidRDefault="001C6C6F" w:rsidP="001C6C6F">
            <w:pPr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4F62D9">
        <w:trPr>
          <w:trHeight w:val="706"/>
        </w:trPr>
        <w:tc>
          <w:tcPr>
            <w:tcW w:w="2552" w:type="dxa"/>
            <w:gridSpan w:val="2"/>
            <w:vAlign w:val="center"/>
          </w:tcPr>
          <w:p w:rsidR="001C6C6F" w:rsidRPr="00195A62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195A62" w:rsidRDefault="00E01F14" w:rsidP="00543EBC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This </w:t>
            </w:r>
            <w:r w:rsidR="00E35F5C" w:rsidRPr="00195A62">
              <w:rPr>
                <w:color w:val="auto"/>
                <w:lang w:val="en-GB"/>
              </w:rPr>
              <w:t>marking guideline</w:t>
            </w:r>
            <w:r w:rsidRPr="00195A62">
              <w:rPr>
                <w:color w:val="auto"/>
                <w:lang w:val="en-GB"/>
              </w:rPr>
              <w:t xml:space="preserve"> consists of </w:t>
            </w:r>
            <w:r w:rsidR="00991BA3" w:rsidRPr="00195A62">
              <w:rPr>
                <w:color w:val="auto"/>
                <w:lang w:val="en-GB"/>
              </w:rPr>
              <w:t>1</w:t>
            </w:r>
            <w:r w:rsidR="00384017" w:rsidRPr="00195A62">
              <w:rPr>
                <w:color w:val="auto"/>
                <w:lang w:val="en-GB"/>
              </w:rPr>
              <w:t>2</w:t>
            </w:r>
            <w:r w:rsidR="00E35F5C" w:rsidRPr="00195A62">
              <w:rPr>
                <w:color w:val="auto"/>
                <w:lang w:val="en-GB"/>
              </w:rPr>
              <w:t xml:space="preserve"> pages</w:t>
            </w:r>
            <w:r w:rsidR="001C6C6F" w:rsidRPr="00195A62">
              <w:rPr>
                <w:color w:val="auto"/>
                <w:lang w:val="en-GB"/>
              </w:rPr>
              <w:t>.</w:t>
            </w:r>
          </w:p>
        </w:tc>
        <w:tc>
          <w:tcPr>
            <w:tcW w:w="2342" w:type="dxa"/>
            <w:vAlign w:val="center"/>
          </w:tcPr>
          <w:p w:rsidR="001C6C6F" w:rsidRPr="00195A62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BF081B" w:rsidRPr="00195A62" w:rsidRDefault="00BF081B">
      <w:pPr>
        <w:rPr>
          <w:color w:val="auto"/>
          <w:sz w:val="16"/>
          <w:szCs w:val="16"/>
          <w:lang w:val="en-GB"/>
        </w:rPr>
      </w:pPr>
      <w:r w:rsidRPr="00195A62">
        <w:rPr>
          <w:color w:val="auto"/>
          <w:sz w:val="16"/>
          <w:szCs w:val="16"/>
          <w:lang w:val="en-GB"/>
        </w:rPr>
        <w:br w:type="page"/>
      </w:r>
    </w:p>
    <w:p w:rsidR="009D12E3" w:rsidRPr="00195A62" w:rsidRDefault="009D12E3">
      <w:pPr>
        <w:rPr>
          <w:color w:val="auto"/>
          <w:sz w:val="16"/>
          <w:szCs w:val="16"/>
          <w:lang w:val="en-GB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90"/>
        <w:gridCol w:w="828"/>
        <w:gridCol w:w="7556"/>
        <w:gridCol w:w="708"/>
      </w:tblGrid>
      <w:tr w:rsidR="00195A62" w:rsidRPr="00195A62" w:rsidTr="00CE191C">
        <w:tc>
          <w:tcPr>
            <w:tcW w:w="4638" w:type="pct"/>
            <w:gridSpan w:val="3"/>
          </w:tcPr>
          <w:p w:rsidR="00221879" w:rsidRPr="00195A62" w:rsidRDefault="00221879" w:rsidP="00E01F14">
            <w:pPr>
              <w:tabs>
                <w:tab w:val="right" w:pos="9007"/>
              </w:tabs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 xml:space="preserve">QUESTION </w:t>
            </w:r>
            <w:r w:rsidR="00E01F14" w:rsidRPr="00195A62">
              <w:rPr>
                <w:b/>
                <w:color w:val="auto"/>
                <w:lang w:val="en-GB"/>
              </w:rPr>
              <w:t>1:  MULTIPLE-CHOICE QUESTIONS</w:t>
            </w:r>
            <w:r w:rsidR="008A0CEE" w:rsidRPr="00195A62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62" w:type="pct"/>
            <w:vAlign w:val="bottom"/>
          </w:tcPr>
          <w:p w:rsidR="00221879" w:rsidRPr="00195A62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4638" w:type="pct"/>
            <w:gridSpan w:val="3"/>
          </w:tcPr>
          <w:p w:rsidR="00E01F14" w:rsidRPr="00195A62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E01F14" w:rsidRPr="00195A62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1.1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D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353" w:type="pct"/>
          </w:tcPr>
          <w:p w:rsidR="00CE191C" w:rsidRPr="00195A62" w:rsidRDefault="00CE191C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CE191C" w:rsidRPr="00195A62" w:rsidRDefault="00CE191C" w:rsidP="00E35F5C">
            <w:pPr>
              <w:tabs>
                <w:tab w:val="right" w:pos="7489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CE191C" w:rsidRPr="00195A62" w:rsidRDefault="00CE191C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1.2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C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353" w:type="pct"/>
          </w:tcPr>
          <w:p w:rsidR="001D332A" w:rsidRPr="00195A62" w:rsidRDefault="001D332A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1D332A" w:rsidRPr="00195A62" w:rsidRDefault="001D332A" w:rsidP="00E35F5C">
            <w:pPr>
              <w:tabs>
                <w:tab w:val="right" w:pos="7489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D332A" w:rsidRPr="00195A62" w:rsidRDefault="001D332A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1.3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D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353" w:type="pct"/>
          </w:tcPr>
          <w:p w:rsidR="001D332A" w:rsidRPr="00195A62" w:rsidRDefault="001D332A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1D332A" w:rsidRPr="00195A62" w:rsidRDefault="001D332A" w:rsidP="00E35F5C">
            <w:pPr>
              <w:tabs>
                <w:tab w:val="right" w:pos="7722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D332A" w:rsidRPr="00195A62" w:rsidRDefault="001D332A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1.4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D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353" w:type="pct"/>
          </w:tcPr>
          <w:p w:rsidR="001D332A" w:rsidRPr="00195A62" w:rsidRDefault="001D332A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1D332A" w:rsidRPr="00195A62" w:rsidRDefault="001D332A" w:rsidP="00E35F5C">
            <w:pPr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D332A" w:rsidRPr="00195A62" w:rsidRDefault="001D332A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1.5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D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353" w:type="pct"/>
          </w:tcPr>
          <w:p w:rsidR="001D332A" w:rsidRPr="00195A62" w:rsidRDefault="001D332A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1D332A" w:rsidRPr="00195A62" w:rsidRDefault="001D332A" w:rsidP="00E35F5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D332A" w:rsidRPr="00195A62" w:rsidRDefault="001D332A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1.6</w:t>
            </w:r>
          </w:p>
        </w:tc>
        <w:tc>
          <w:tcPr>
            <w:tcW w:w="4285" w:type="pct"/>
            <w:gridSpan w:val="2"/>
          </w:tcPr>
          <w:p w:rsidR="00B761FF" w:rsidRPr="00195A62" w:rsidRDefault="00B761FF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B</w:t>
            </w:r>
            <w:r w:rsidRPr="00195A62">
              <w:rPr>
                <w:color w:val="auto"/>
              </w:rPr>
              <w:t xml:space="preserve"> </w:t>
            </w:r>
            <w:r w:rsidRPr="00195A62">
              <w:rPr>
                <w:color w:val="auto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195A62" w:rsidRDefault="00BE1C21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CE191C">
        <w:tc>
          <w:tcPr>
            <w:tcW w:w="4638" w:type="pct"/>
            <w:gridSpan w:val="3"/>
          </w:tcPr>
          <w:p w:rsidR="00CA7101" w:rsidRPr="00195A62" w:rsidRDefault="00CA710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CA7101" w:rsidRPr="00195A62" w:rsidRDefault="00CA7101" w:rsidP="00E35F5C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[6]</w:t>
            </w:r>
          </w:p>
        </w:tc>
      </w:tr>
      <w:tr w:rsidR="00195A62" w:rsidRPr="00195A62" w:rsidTr="00CE191C">
        <w:tc>
          <w:tcPr>
            <w:tcW w:w="4638" w:type="pct"/>
            <w:gridSpan w:val="3"/>
          </w:tcPr>
          <w:p w:rsidR="00CA7101" w:rsidRPr="00195A62" w:rsidRDefault="00CA710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CA7101" w:rsidRPr="00195A62" w:rsidRDefault="00CA7101" w:rsidP="00E35F5C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4638" w:type="pct"/>
            <w:gridSpan w:val="3"/>
          </w:tcPr>
          <w:p w:rsidR="00910010" w:rsidRPr="00195A62" w:rsidRDefault="00910010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QUESTION 2:  SAFETY</w:t>
            </w:r>
            <w:r w:rsidR="0007381C" w:rsidRPr="00195A62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62" w:type="pct"/>
            <w:vAlign w:val="bottom"/>
          </w:tcPr>
          <w:p w:rsidR="00910010" w:rsidRPr="00195A62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4638" w:type="pct"/>
            <w:gridSpan w:val="3"/>
          </w:tcPr>
          <w:p w:rsidR="00910010" w:rsidRPr="00195A62" w:rsidRDefault="00910010" w:rsidP="00E35F5C">
            <w:pPr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910010" w:rsidRPr="00195A62" w:rsidRDefault="00910010" w:rsidP="00E35F5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910010" w:rsidRPr="00195A62" w:rsidRDefault="00910010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2.1</w:t>
            </w:r>
          </w:p>
        </w:tc>
        <w:tc>
          <w:tcPr>
            <w:tcW w:w="4285" w:type="pct"/>
            <w:gridSpan w:val="2"/>
          </w:tcPr>
          <w:p w:rsidR="00910010" w:rsidRPr="00195A62" w:rsidRDefault="00910010" w:rsidP="00E35F5C">
            <w:pPr>
              <w:jc w:val="both"/>
              <w:rPr>
                <w:b/>
                <w:color w:val="auto"/>
                <w:lang w:val="en-ZA"/>
              </w:rPr>
            </w:pPr>
            <w:r w:rsidRPr="00195A62">
              <w:rPr>
                <w:b/>
                <w:color w:val="auto"/>
                <w:lang w:val="en-ZA"/>
              </w:rPr>
              <w:t>Unsafe conditions:</w:t>
            </w:r>
          </w:p>
        </w:tc>
        <w:tc>
          <w:tcPr>
            <w:tcW w:w="362" w:type="pct"/>
            <w:vAlign w:val="bottom"/>
          </w:tcPr>
          <w:p w:rsidR="00910010" w:rsidRPr="00195A62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910010" w:rsidRPr="00195A62" w:rsidRDefault="00910010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Working at unsafe speeds.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Grinding without goggles.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Fooling and playing around workshop.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Spilling liquids on f</w:t>
            </w:r>
            <w:bookmarkStart w:id="0" w:name="_GoBack"/>
            <w:bookmarkEnd w:id="0"/>
            <w:r w:rsidRPr="00195A62">
              <w:rPr>
                <w:color w:val="auto"/>
                <w:lang w:val="en-ZA"/>
              </w:rPr>
              <w:t xml:space="preserve">loor.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CE191C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Lubricating/</w:t>
            </w:r>
            <w:r w:rsidR="00910010" w:rsidRPr="00195A62">
              <w:rPr>
                <w:color w:val="auto"/>
                <w:lang w:val="en-ZA"/>
              </w:rPr>
              <w:t>cleaning moving parts.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Wearing loose clothing near moving parts.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910010" w:rsidRPr="00195A62" w:rsidRDefault="00910010" w:rsidP="00667E9D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Grinding on the side of the grinding wheel.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  <w:r w:rsidR="00CE191C" w:rsidRPr="00195A62">
              <w:rPr>
                <w:color w:val="auto"/>
                <w:lang w:val="en-ZA"/>
              </w:rPr>
              <w:tab/>
            </w:r>
            <w:r w:rsidR="00667E9D" w:rsidRPr="00195A62">
              <w:rPr>
                <w:color w:val="auto"/>
                <w:lang w:val="en-ZA"/>
              </w:rPr>
              <w:t xml:space="preserve">     </w:t>
            </w:r>
            <w:r w:rsidR="00CE191C" w:rsidRPr="00195A62">
              <w:rPr>
                <w:color w:val="auto"/>
                <w:lang w:val="en-ZA"/>
              </w:rPr>
              <w:tab/>
              <w:t xml:space="preserve"> </w:t>
            </w:r>
            <w:r w:rsidR="00667E9D" w:rsidRPr="00195A62">
              <w:rPr>
                <w:color w:val="auto"/>
                <w:lang w:val="en-ZA"/>
              </w:rPr>
              <w:t xml:space="preserve">         </w:t>
            </w:r>
            <w:r w:rsidR="00CE191C" w:rsidRPr="00195A62">
              <w:rPr>
                <w:color w:val="auto"/>
                <w:lang w:val="en-ZA"/>
              </w:rPr>
              <w:t xml:space="preserve">  </w:t>
            </w:r>
            <w:r w:rsidRPr="00195A62">
              <w:rPr>
                <w:color w:val="auto"/>
                <w:lang w:val="en-ZA"/>
              </w:rPr>
              <w:t>(Any 4)</w:t>
            </w:r>
          </w:p>
        </w:tc>
        <w:tc>
          <w:tcPr>
            <w:tcW w:w="362" w:type="pct"/>
            <w:vAlign w:val="bottom"/>
          </w:tcPr>
          <w:p w:rsidR="00910010" w:rsidRPr="00195A62" w:rsidRDefault="008902D2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CE191C">
        <w:tc>
          <w:tcPr>
            <w:tcW w:w="353" w:type="pct"/>
          </w:tcPr>
          <w:p w:rsidR="00910010" w:rsidRPr="00195A62" w:rsidRDefault="00910010" w:rsidP="00E35F5C">
            <w:pPr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910010" w:rsidRPr="00195A62" w:rsidRDefault="00910010" w:rsidP="00E35F5C">
            <w:pPr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910010" w:rsidRPr="00195A62" w:rsidRDefault="00910010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910010" w:rsidRPr="00195A62" w:rsidRDefault="008902D2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2.2</w:t>
            </w:r>
          </w:p>
        </w:tc>
        <w:tc>
          <w:tcPr>
            <w:tcW w:w="4285" w:type="pct"/>
            <w:gridSpan w:val="2"/>
          </w:tcPr>
          <w:p w:rsidR="00910010" w:rsidRPr="00195A62" w:rsidRDefault="008A0CEE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ZA"/>
              </w:rPr>
              <w:t xml:space="preserve">Assessing </w:t>
            </w:r>
            <w:r w:rsidR="0007381C" w:rsidRPr="00195A62">
              <w:rPr>
                <w:b/>
                <w:color w:val="auto"/>
                <w:lang w:val="en-ZA"/>
              </w:rPr>
              <w:t>first</w:t>
            </w:r>
            <w:r w:rsidR="005C5E76" w:rsidRPr="00195A62">
              <w:rPr>
                <w:b/>
                <w:color w:val="auto"/>
                <w:lang w:val="en-ZA"/>
              </w:rPr>
              <w:t xml:space="preserve"> </w:t>
            </w:r>
            <w:r w:rsidR="008902D2" w:rsidRPr="00195A62">
              <w:rPr>
                <w:b/>
                <w:color w:val="auto"/>
                <w:lang w:val="en-ZA"/>
              </w:rPr>
              <w:t>aid situation:</w:t>
            </w:r>
          </w:p>
        </w:tc>
        <w:tc>
          <w:tcPr>
            <w:tcW w:w="362" w:type="pct"/>
            <w:vAlign w:val="bottom"/>
          </w:tcPr>
          <w:p w:rsidR="00910010" w:rsidRPr="00195A62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8902D2" w:rsidRPr="00195A62" w:rsidRDefault="008902D2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Environmental observation.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Visible signs and symptoms.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Indicators to diagnosis.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Vital functions.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Stopping any serious bleeding.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0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Immediate treatment of cardiac arrest.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  <w:r w:rsidR="00CE191C" w:rsidRPr="00195A62">
              <w:rPr>
                <w:color w:val="auto"/>
                <w:lang w:val="en-ZA"/>
              </w:rPr>
              <w:tab/>
            </w:r>
            <w:r w:rsidR="00CE191C" w:rsidRPr="00195A62">
              <w:rPr>
                <w:color w:val="auto"/>
                <w:lang w:val="en-ZA"/>
              </w:rPr>
              <w:tab/>
            </w:r>
            <w:r w:rsidR="00CE191C" w:rsidRPr="00195A62">
              <w:rPr>
                <w:color w:val="auto"/>
                <w:lang w:val="en-ZA"/>
              </w:rPr>
              <w:tab/>
            </w:r>
            <w:r w:rsidR="00CE191C" w:rsidRPr="00195A62">
              <w:rPr>
                <w:color w:val="auto"/>
                <w:lang w:val="en-ZA"/>
              </w:rPr>
              <w:tab/>
              <w:t xml:space="preserve">   </w:t>
            </w:r>
            <w:r w:rsidRPr="00195A62">
              <w:rPr>
                <w:color w:val="auto"/>
                <w:lang w:val="en-ZA"/>
              </w:rPr>
              <w:t>(Any 2)</w:t>
            </w:r>
          </w:p>
        </w:tc>
        <w:tc>
          <w:tcPr>
            <w:tcW w:w="362" w:type="pct"/>
            <w:vAlign w:val="bottom"/>
          </w:tcPr>
          <w:p w:rsidR="008902D2" w:rsidRPr="00195A62" w:rsidRDefault="008902D2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CE191C">
        <w:tc>
          <w:tcPr>
            <w:tcW w:w="353" w:type="pct"/>
          </w:tcPr>
          <w:p w:rsidR="008902D2" w:rsidRPr="00195A62" w:rsidRDefault="008902D2" w:rsidP="00E35F5C">
            <w:pPr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8902D2" w:rsidRPr="00195A62" w:rsidRDefault="008902D2" w:rsidP="00E35F5C">
            <w:pPr>
              <w:jc w:val="both"/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8902D2" w:rsidRPr="00195A62" w:rsidRDefault="008902D2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35F5C" w:rsidRPr="00195A62" w:rsidRDefault="008902D2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2.3.1</w:t>
            </w:r>
          </w:p>
        </w:tc>
        <w:tc>
          <w:tcPr>
            <w:tcW w:w="3862" w:type="pct"/>
          </w:tcPr>
          <w:p w:rsidR="00E35F5C" w:rsidRPr="00195A62" w:rsidRDefault="008902D2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ZA"/>
              </w:rPr>
              <w:t>Advantages of product layout:</w:t>
            </w:r>
          </w:p>
        </w:tc>
        <w:tc>
          <w:tcPr>
            <w:tcW w:w="362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35F5C" w:rsidRPr="00195A62" w:rsidRDefault="00E35F5C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E35F5C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Handling of material is limited to a minimum.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Time period of manufacturing cycle is less. </w:t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Production control is almost automatic.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Greater use of unskilled labour is possible.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Less total inspection is required.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02D2" w:rsidRPr="00195A62" w:rsidRDefault="008902D2" w:rsidP="00790447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>Less total floor space is needed per unit of production.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  <w:r w:rsidR="00BC796E" w:rsidRPr="00195A62">
              <w:rPr>
                <w:color w:val="auto"/>
                <w:lang w:val="en-ZA"/>
              </w:rPr>
              <w:tab/>
            </w:r>
            <w:r w:rsidR="00CE191C" w:rsidRPr="00195A62">
              <w:rPr>
                <w:color w:val="auto"/>
                <w:lang w:val="en-ZA"/>
              </w:rPr>
              <w:t xml:space="preserve"> </w:t>
            </w:r>
            <w:r w:rsidR="00BC796E" w:rsidRPr="00195A62">
              <w:rPr>
                <w:color w:val="auto"/>
                <w:lang w:val="en-ZA"/>
              </w:rPr>
              <w:t>(Any 2)</w:t>
            </w:r>
          </w:p>
        </w:tc>
        <w:tc>
          <w:tcPr>
            <w:tcW w:w="362" w:type="pct"/>
            <w:vAlign w:val="bottom"/>
          </w:tcPr>
          <w:p w:rsidR="00E35F5C" w:rsidRPr="00195A62" w:rsidRDefault="00BE1C21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CE191C">
        <w:trPr>
          <w:trHeight w:val="147"/>
        </w:trPr>
        <w:tc>
          <w:tcPr>
            <w:tcW w:w="353" w:type="pct"/>
          </w:tcPr>
          <w:p w:rsidR="00E35F5C" w:rsidRPr="00195A62" w:rsidRDefault="00E35F5C" w:rsidP="00CE191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3" w:type="pct"/>
          </w:tcPr>
          <w:p w:rsidR="00E35F5C" w:rsidRPr="00195A62" w:rsidRDefault="00E35F5C" w:rsidP="00CE191C">
            <w:pPr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862" w:type="pct"/>
          </w:tcPr>
          <w:p w:rsidR="00E35F5C" w:rsidRPr="00195A62" w:rsidRDefault="00E35F5C" w:rsidP="00CE191C">
            <w:pPr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E35F5C" w:rsidRPr="00195A62" w:rsidRDefault="00E35F5C" w:rsidP="00CE191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35F5C" w:rsidRPr="00195A62" w:rsidRDefault="00BC796E" w:rsidP="00E35F5C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2.3.2</w:t>
            </w:r>
          </w:p>
        </w:tc>
        <w:tc>
          <w:tcPr>
            <w:tcW w:w="3862" w:type="pct"/>
          </w:tcPr>
          <w:p w:rsidR="00E35F5C" w:rsidRPr="00195A62" w:rsidRDefault="00BC796E" w:rsidP="00E35F5C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en-GB"/>
              </w:rPr>
            </w:pPr>
            <w:r w:rsidRPr="00195A62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Advantages of the process layout</w:t>
            </w:r>
            <w:r w:rsidRPr="00195A62">
              <w:rPr>
                <w:rFonts w:ascii="Calibri" w:eastAsia="Calibri" w:hAnsi="Calibri" w:cs="Times New Roman"/>
                <w:b/>
                <w:color w:val="auto"/>
                <w:szCs w:val="20"/>
                <w:lang w:val="en-ZA"/>
              </w:rPr>
              <w:t xml:space="preserve"> </w:t>
            </w:r>
            <w:r w:rsidRPr="00195A62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of machines</w:t>
            </w:r>
          </w:p>
        </w:tc>
        <w:tc>
          <w:tcPr>
            <w:tcW w:w="362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CE191C">
        <w:tc>
          <w:tcPr>
            <w:tcW w:w="353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35F5C" w:rsidRPr="00195A62" w:rsidRDefault="00E35F5C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E35F5C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High machine utilisation because more than one product is manufactured.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7558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supervision as a result of subdivision of processes.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7558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Less interruption in flow of work when machines become defective.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7558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Lower equipment cost, since one machine can produce more than one product.</w:t>
            </w:r>
            <w:r w:rsidR="00CA7101" w:rsidRPr="00195A62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</w:p>
          <w:p w:rsidR="00897558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control of total manufacturing cost.</w:t>
            </w:r>
            <w:r w:rsidR="00CA7101" w:rsidRPr="00195A62">
              <w:rPr>
                <w:color w:val="auto"/>
                <w:lang w:val="en-ZA"/>
              </w:rPr>
              <w:t xml:space="preserve"> </w:t>
            </w:r>
            <w:r w:rsidR="00CA7101" w:rsidRPr="00195A62">
              <w:rPr>
                <w:color w:val="auto"/>
                <w:lang w:val="en-ZA"/>
              </w:rPr>
              <w:sym w:font="Wingdings 2" w:char="F050"/>
            </w:r>
          </w:p>
          <w:p w:rsidR="00897558" w:rsidRPr="00195A62" w:rsidRDefault="00897558" w:rsidP="00790447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Greater flexibility in the production process.</w:t>
            </w:r>
            <w:r w:rsidR="00CA7101" w:rsidRPr="00195A62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ab/>
            </w:r>
            <w:r w:rsidR="00CE191C"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           </w:t>
            </w: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(Any 2)</w:t>
            </w:r>
          </w:p>
        </w:tc>
        <w:tc>
          <w:tcPr>
            <w:tcW w:w="362" w:type="pct"/>
            <w:vAlign w:val="bottom"/>
          </w:tcPr>
          <w:p w:rsidR="00E35F5C" w:rsidRPr="00195A62" w:rsidRDefault="00BE1C21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CE191C">
        <w:tc>
          <w:tcPr>
            <w:tcW w:w="353" w:type="pct"/>
          </w:tcPr>
          <w:p w:rsidR="00BE1C21" w:rsidRPr="00195A62" w:rsidRDefault="00BE1C21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E1C21" w:rsidRPr="00195A62" w:rsidRDefault="00BE1C2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E1C21" w:rsidRPr="00195A62" w:rsidRDefault="00BE1C21" w:rsidP="00E35F5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BE1C21" w:rsidRPr="00195A62" w:rsidRDefault="00BE1C21" w:rsidP="00E35F5C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[10]</w:t>
            </w:r>
          </w:p>
        </w:tc>
      </w:tr>
    </w:tbl>
    <w:p w:rsidR="00897558" w:rsidRPr="00195A62" w:rsidRDefault="00897558">
      <w:pPr>
        <w:rPr>
          <w:color w:val="auto"/>
          <w:sz w:val="6"/>
          <w:szCs w:val="16"/>
        </w:rPr>
      </w:pPr>
      <w:r w:rsidRPr="00195A62">
        <w:rPr>
          <w:color w:val="auto"/>
          <w:sz w:val="6"/>
          <w:szCs w:val="16"/>
        </w:rPr>
        <w:br w:type="page"/>
      </w:r>
    </w:p>
    <w:p w:rsidR="00897558" w:rsidRPr="00195A62" w:rsidRDefault="00897558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8"/>
        <w:gridCol w:w="1703"/>
        <w:gridCol w:w="2834"/>
        <w:gridCol w:w="2269"/>
        <w:gridCol w:w="1792"/>
        <w:gridCol w:w="759"/>
      </w:tblGrid>
      <w:tr w:rsidR="00195A62" w:rsidRPr="00195A62" w:rsidTr="007267A9">
        <w:tc>
          <w:tcPr>
            <w:tcW w:w="4623" w:type="pct"/>
            <w:gridSpan w:val="5"/>
          </w:tcPr>
          <w:p w:rsidR="00E35F5C" w:rsidRPr="00195A62" w:rsidRDefault="00E35F5C" w:rsidP="00E35F5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 xml:space="preserve">QUESTION 3:  </w:t>
            </w:r>
            <w:r w:rsidR="00897558" w:rsidRPr="00195A62">
              <w:rPr>
                <w:b/>
                <w:color w:val="auto"/>
                <w:lang w:val="en-ZA"/>
              </w:rPr>
              <w:t>MATERIALS</w:t>
            </w:r>
            <w:r w:rsidR="008A0CEE" w:rsidRPr="00195A62">
              <w:rPr>
                <w:b/>
                <w:color w:val="auto"/>
                <w:lang w:val="en-ZA"/>
              </w:rPr>
              <w:t xml:space="preserve"> (GENERIC)</w:t>
            </w: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4623" w:type="pct"/>
            <w:gridSpan w:val="5"/>
          </w:tcPr>
          <w:p w:rsidR="00897558" w:rsidRPr="00195A62" w:rsidRDefault="00897558" w:rsidP="00E35F5C">
            <w:pPr>
              <w:tabs>
                <w:tab w:val="right" w:pos="8316"/>
              </w:tabs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897558" w:rsidRPr="00195A62" w:rsidRDefault="00897558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3.1</w:t>
            </w:r>
          </w:p>
        </w:tc>
        <w:tc>
          <w:tcPr>
            <w:tcW w:w="4271" w:type="pct"/>
            <w:gridSpan w:val="4"/>
          </w:tcPr>
          <w:p w:rsidR="00E35F5C" w:rsidRPr="00195A62" w:rsidRDefault="004630F2" w:rsidP="00897558">
            <w:pPr>
              <w:tabs>
                <w:tab w:val="right" w:pos="8319"/>
              </w:tabs>
              <w:rPr>
                <w:color w:val="auto"/>
              </w:rPr>
            </w:pPr>
            <w:r w:rsidRPr="00195A62">
              <w:rPr>
                <w:b/>
                <w:color w:val="auto"/>
                <w:lang w:val="en-ZA"/>
              </w:rPr>
              <w:t xml:space="preserve">Purpose of case </w:t>
            </w:r>
            <w:r w:rsidR="00897558" w:rsidRPr="00195A62">
              <w:rPr>
                <w:b/>
                <w:color w:val="auto"/>
                <w:lang w:val="en-ZA"/>
              </w:rPr>
              <w:t>hardening.</w:t>
            </w: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897558" w:rsidRPr="00195A62" w:rsidRDefault="00897558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897558" w:rsidRPr="00195A62" w:rsidRDefault="00897558" w:rsidP="00897558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ZA"/>
              </w:rPr>
              <w:t xml:space="preserve">The objective is to produce a hard case over a tough core. </w:t>
            </w:r>
            <w:r w:rsidRPr="00195A62">
              <w:rPr>
                <w:color w:val="auto"/>
                <w:lang w:val="en-ZA"/>
              </w:rPr>
              <w:sym w:font="Wingdings 2" w:char="F050"/>
            </w:r>
            <w:r w:rsidRPr="00195A62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77" w:type="pct"/>
            <w:vAlign w:val="bottom"/>
          </w:tcPr>
          <w:p w:rsidR="00897558" w:rsidRPr="00195A62" w:rsidRDefault="001600A9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E35F5C" w:rsidRPr="00195A62" w:rsidRDefault="00E35F5C" w:rsidP="0075433C">
            <w:pPr>
              <w:tabs>
                <w:tab w:val="right" w:pos="7154"/>
              </w:tabs>
              <w:ind w:left="459" w:hanging="45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3.2</w:t>
            </w:r>
          </w:p>
        </w:tc>
        <w:tc>
          <w:tcPr>
            <w:tcW w:w="4271" w:type="pct"/>
            <w:gridSpan w:val="4"/>
          </w:tcPr>
          <w:p w:rsidR="00E35F5C" w:rsidRPr="00195A62" w:rsidRDefault="00897558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</w:rPr>
            </w:pPr>
            <w:r w:rsidRPr="00195A62">
              <w:rPr>
                <w:rFonts w:eastAsia="Segoe UI Symbol"/>
                <w:b/>
                <w:color w:val="auto"/>
                <w:lang w:val="en-ZA"/>
              </w:rPr>
              <w:t>Factors of hardness</w:t>
            </w:r>
            <w:r w:rsidR="004630F2" w:rsidRPr="00195A62">
              <w:rPr>
                <w:rFonts w:eastAsia="Segoe UI Symbol"/>
                <w:b/>
                <w:color w:val="auto"/>
                <w:lang w:val="en-ZA"/>
              </w:rPr>
              <w:t>:</w:t>
            </w: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897558" w:rsidRPr="00195A62" w:rsidRDefault="00897558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897558" w:rsidRPr="00195A62" w:rsidRDefault="004630F2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en-ZA"/>
              </w:rPr>
            </w:pPr>
            <w:r w:rsidRPr="00195A62">
              <w:rPr>
                <w:rFonts w:eastAsia="Segoe UI Symbol"/>
                <w:color w:val="auto"/>
                <w:lang w:val="en-ZA"/>
              </w:rPr>
              <w:t>Work piece size</w:t>
            </w:r>
            <w:r w:rsidR="00897558" w:rsidRPr="00195A62">
              <w:rPr>
                <w:rFonts w:eastAsia="Segoe UI Symbol"/>
                <w:color w:val="auto"/>
                <w:lang w:val="en-ZA"/>
              </w:rPr>
              <w:t xml:space="preserve"> </w:t>
            </w:r>
            <w:r w:rsidR="00897558" w:rsidRPr="00195A62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  <w:p w:rsidR="00897558" w:rsidRPr="00195A62" w:rsidRDefault="004630F2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en-ZA"/>
              </w:rPr>
            </w:pPr>
            <w:r w:rsidRPr="00195A62">
              <w:rPr>
                <w:rFonts w:eastAsia="Segoe UI Symbol"/>
                <w:color w:val="auto"/>
                <w:lang w:val="en-ZA"/>
              </w:rPr>
              <w:t>Quenching rate</w:t>
            </w:r>
            <w:r w:rsidR="00897558" w:rsidRPr="00195A62">
              <w:rPr>
                <w:rFonts w:eastAsia="Segoe UI Symbol"/>
                <w:color w:val="auto"/>
                <w:lang w:val="en-ZA"/>
              </w:rPr>
              <w:t xml:space="preserve"> </w:t>
            </w:r>
            <w:r w:rsidR="00897558" w:rsidRPr="00195A62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  <w:p w:rsidR="00897558" w:rsidRPr="00195A62" w:rsidRDefault="00897558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en-ZA"/>
              </w:rPr>
            </w:pPr>
            <w:r w:rsidRPr="00195A62">
              <w:rPr>
                <w:rFonts w:eastAsia="Segoe UI Symbol"/>
                <w:color w:val="auto"/>
                <w:lang w:val="en-ZA"/>
              </w:rPr>
              <w:t xml:space="preserve">Carbon content </w:t>
            </w:r>
            <w:r w:rsidRPr="00195A62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</w:tc>
        <w:tc>
          <w:tcPr>
            <w:tcW w:w="377" w:type="pct"/>
            <w:vAlign w:val="bottom"/>
          </w:tcPr>
          <w:p w:rsidR="00897558" w:rsidRPr="00195A62" w:rsidRDefault="001600A9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E35F5C" w:rsidRPr="00195A62" w:rsidRDefault="00E35F5C" w:rsidP="00E35F5C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3.3</w:t>
            </w:r>
          </w:p>
        </w:tc>
        <w:tc>
          <w:tcPr>
            <w:tcW w:w="4271" w:type="pct"/>
            <w:gridSpan w:val="4"/>
          </w:tcPr>
          <w:p w:rsidR="00E35F5C" w:rsidRPr="00195A62" w:rsidRDefault="00897558" w:rsidP="00E35F5C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Four kinds of quenching mediums</w:t>
            </w:r>
            <w:r w:rsidR="006746AD" w:rsidRPr="00195A62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E35F5C" w:rsidRPr="00195A62" w:rsidRDefault="004630F2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Water and</w:t>
            </w:r>
            <w:r w:rsidR="007667FB" w:rsidRPr="00195A62">
              <w:rPr>
                <w:rFonts w:eastAsia="Calibri"/>
                <w:color w:val="auto"/>
                <w:lang w:val="en-ZA"/>
              </w:rPr>
              <w:t xml:space="preserve"> salt (brine) </w:t>
            </w:r>
            <w:r w:rsidR="007667FB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195A62" w:rsidRDefault="007667FB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Tap water</w:t>
            </w:r>
            <w:r w:rsidR="00CC6667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195A62" w:rsidRDefault="007667FB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Liquid salts</w:t>
            </w:r>
            <w:r w:rsidR="00CC6667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195A62" w:rsidRDefault="007667FB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Molten lead</w:t>
            </w:r>
            <w:r w:rsidR="00CC6667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195A62" w:rsidRDefault="007667FB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Soluble oil and water</w:t>
            </w:r>
            <w:r w:rsidR="00CC6667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195A62" w:rsidRDefault="007667FB" w:rsidP="007667FB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Oil</w:t>
            </w:r>
            <w:r w:rsidR="00CC6667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  <w:t xml:space="preserve">   </w:t>
            </w:r>
            <w:r w:rsidR="00FD252B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Pr="00195A62">
              <w:rPr>
                <w:rFonts w:eastAsia="Calibri"/>
                <w:color w:val="auto"/>
                <w:lang w:val="en-ZA"/>
              </w:rPr>
              <w:t xml:space="preserve"> (Any 4)</w:t>
            </w:r>
          </w:p>
        </w:tc>
        <w:tc>
          <w:tcPr>
            <w:tcW w:w="377" w:type="pct"/>
            <w:vAlign w:val="bottom"/>
          </w:tcPr>
          <w:p w:rsidR="00E35F5C" w:rsidRPr="00195A62" w:rsidRDefault="001600A9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7267A9">
        <w:tc>
          <w:tcPr>
            <w:tcW w:w="352" w:type="pct"/>
          </w:tcPr>
          <w:p w:rsidR="00897558" w:rsidRPr="00195A62" w:rsidRDefault="00897558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897558" w:rsidRPr="00195A62" w:rsidRDefault="00897558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897558" w:rsidRPr="00195A62" w:rsidRDefault="00897558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9D12E3" w:rsidRPr="00195A62" w:rsidRDefault="009D12E3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3.4</w:t>
            </w:r>
          </w:p>
        </w:tc>
        <w:tc>
          <w:tcPr>
            <w:tcW w:w="4271" w:type="pct"/>
            <w:gridSpan w:val="4"/>
          </w:tcPr>
          <w:p w:rsidR="009D12E3" w:rsidRPr="00195A62" w:rsidRDefault="009D12E3" w:rsidP="0075433C">
            <w:pPr>
              <w:ind w:left="479" w:hanging="479"/>
              <w:jc w:val="both"/>
              <w:rPr>
                <w:rFonts w:eastAsia="Calibri"/>
                <w:b/>
                <w:color w:val="auto"/>
                <w:lang w:val="en-ZA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Reason for hardened steel to be tempered:</w:t>
            </w:r>
          </w:p>
          <w:p w:rsidR="009D12E3" w:rsidRPr="00195A62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To reduce brittleness</w:t>
            </w:r>
            <w:r w:rsidR="00D82806" w:rsidRPr="00195A62">
              <w:rPr>
                <w:rFonts w:eastAsia="Calibri"/>
                <w:color w:val="auto"/>
                <w:lang w:val="en-ZA"/>
              </w:rPr>
              <w:t xml:space="preserve"> </w:t>
            </w:r>
            <w:r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195A62">
              <w:rPr>
                <w:rFonts w:eastAsia="Calibri"/>
                <w:color w:val="auto"/>
                <w:lang w:val="en-ZA"/>
              </w:rPr>
              <w:t xml:space="preserve"> and to give the work piece a more fine-grained </w:t>
            </w:r>
          </w:p>
          <w:p w:rsidR="009D12E3" w:rsidRPr="00195A62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ZA"/>
              </w:rPr>
              <w:t xml:space="preserve">structure. </w:t>
            </w:r>
            <w:r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7" w:type="pct"/>
            <w:vAlign w:val="bottom"/>
          </w:tcPr>
          <w:p w:rsidR="009D12E3" w:rsidRPr="00195A62" w:rsidRDefault="009D12E3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7267A9">
        <w:tc>
          <w:tcPr>
            <w:tcW w:w="352" w:type="pct"/>
          </w:tcPr>
          <w:p w:rsidR="009D12E3" w:rsidRPr="00195A62" w:rsidRDefault="009D12E3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1" w:type="pct"/>
            <w:gridSpan w:val="4"/>
          </w:tcPr>
          <w:p w:rsidR="009D12E3" w:rsidRPr="00195A62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9D12E3" w:rsidRPr="00195A62" w:rsidRDefault="009D12E3" w:rsidP="00E35F5C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897558" w:rsidRPr="00195A62" w:rsidRDefault="00827B87" w:rsidP="00E35F5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3.5</w:t>
            </w:r>
          </w:p>
        </w:tc>
        <w:tc>
          <w:tcPr>
            <w:tcW w:w="4271" w:type="pct"/>
            <w:gridSpan w:val="4"/>
          </w:tcPr>
          <w:p w:rsidR="00897558" w:rsidRPr="00195A62" w:rsidRDefault="00827B87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Test on materials:</w:t>
            </w:r>
          </w:p>
        </w:tc>
        <w:tc>
          <w:tcPr>
            <w:tcW w:w="377" w:type="pct"/>
            <w:vAlign w:val="bottom"/>
          </w:tcPr>
          <w:p w:rsidR="00897558" w:rsidRPr="00195A62" w:rsidRDefault="00897558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</w:tcPr>
          <w:p w:rsidR="00E35F5C" w:rsidRPr="00195A62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  <w:tcBorders>
              <w:bottom w:val="single" w:sz="4" w:space="0" w:color="auto"/>
            </w:tcBorders>
          </w:tcPr>
          <w:p w:rsidR="00E35F5C" w:rsidRPr="00195A62" w:rsidRDefault="00E35F5C" w:rsidP="007667FB">
            <w:pPr>
              <w:ind w:left="479" w:hanging="479"/>
              <w:rPr>
                <w:color w:val="auto"/>
              </w:rPr>
            </w:pPr>
          </w:p>
        </w:tc>
        <w:tc>
          <w:tcPr>
            <w:tcW w:w="377" w:type="pct"/>
            <w:vAlign w:val="bottom"/>
          </w:tcPr>
          <w:p w:rsidR="00E35F5C" w:rsidRPr="00195A62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  <w:tcBorders>
              <w:right w:val="single" w:sz="4" w:space="0" w:color="auto"/>
            </w:tcBorders>
          </w:tcPr>
          <w:p w:rsidR="007267A9" w:rsidRPr="00195A62" w:rsidRDefault="007267A9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9" w:rsidRPr="00195A62" w:rsidRDefault="007267A9" w:rsidP="007267A9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MATERIAAL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vAlign w:val="bottom"/>
          </w:tcPr>
          <w:p w:rsidR="007267A9" w:rsidRPr="00195A62" w:rsidRDefault="007267A9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  <w:tcBorders>
              <w:right w:val="single" w:sz="4" w:space="0" w:color="auto"/>
            </w:tcBorders>
          </w:tcPr>
          <w:p w:rsidR="007267A9" w:rsidRPr="00195A62" w:rsidRDefault="007267A9" w:rsidP="00E35F5C">
            <w:pPr>
              <w:rPr>
                <w:color w:val="auto"/>
                <w:lang w:val="en-GB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7A9" w:rsidRPr="00195A62" w:rsidRDefault="007267A9" w:rsidP="006E72F9">
            <w:pPr>
              <w:ind w:left="479" w:hanging="479"/>
              <w:rPr>
                <w:rFonts w:eastAsia="Calibri"/>
                <w:b/>
                <w:color w:val="auto"/>
                <w:lang w:val="en-ZA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Type of test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7A9" w:rsidRPr="00195A62" w:rsidRDefault="007267A9" w:rsidP="00790447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ZA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Mild Steel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7A9" w:rsidRPr="00195A62" w:rsidRDefault="007267A9" w:rsidP="00790447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ZA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High Speed Steel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7A9" w:rsidRPr="00195A62" w:rsidRDefault="007267A9" w:rsidP="00790447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Cast Iron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vAlign w:val="bottom"/>
          </w:tcPr>
          <w:p w:rsidR="007267A9" w:rsidRPr="00195A62" w:rsidRDefault="007267A9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7267A9">
        <w:tc>
          <w:tcPr>
            <w:tcW w:w="352" w:type="pct"/>
            <w:tcBorders>
              <w:right w:val="single" w:sz="4" w:space="0" w:color="auto"/>
            </w:tcBorders>
          </w:tcPr>
          <w:p w:rsidR="006E72F9" w:rsidRPr="00195A62" w:rsidRDefault="006E72F9" w:rsidP="00E35F5C">
            <w:pPr>
              <w:rPr>
                <w:color w:val="auto"/>
                <w:lang w:val="en-GB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195A62" w:rsidRDefault="006E72F9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ZA"/>
              </w:rPr>
              <w:t>Sound Test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F2" w:rsidRPr="00195A62" w:rsidRDefault="004630F2" w:rsidP="004630F2">
            <w:pPr>
              <w:ind w:left="479" w:hanging="479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3.5.1 Medium metallic</w:t>
            </w:r>
          </w:p>
          <w:p w:rsidR="006E72F9" w:rsidRPr="00195A62" w:rsidRDefault="004630F2" w:rsidP="004630F2">
            <w:pPr>
              <w:ind w:left="479" w:hanging="47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ZA"/>
              </w:rPr>
              <w:t xml:space="preserve">         </w:t>
            </w:r>
            <w:r w:rsidR="006E72F9" w:rsidRPr="00195A62">
              <w:rPr>
                <w:rFonts w:eastAsia="Calibri"/>
                <w:color w:val="auto"/>
                <w:lang w:val="en-ZA"/>
              </w:rPr>
              <w:t xml:space="preserve">sound </w:t>
            </w:r>
            <w:r w:rsidR="006E72F9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0F2" w:rsidRPr="00195A62" w:rsidRDefault="004630F2" w:rsidP="004630F2">
            <w:pPr>
              <w:ind w:left="464" w:hanging="464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3.5.2 Low ring</w:t>
            </w:r>
          </w:p>
          <w:p w:rsidR="006E72F9" w:rsidRPr="00195A62" w:rsidRDefault="004630F2" w:rsidP="004630F2">
            <w:pPr>
              <w:ind w:left="464" w:hanging="464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ZA"/>
              </w:rPr>
              <w:t xml:space="preserve">         </w:t>
            </w:r>
            <w:r w:rsidR="006E72F9" w:rsidRPr="00195A62">
              <w:rPr>
                <w:rFonts w:eastAsia="Calibri"/>
                <w:color w:val="auto"/>
                <w:lang w:val="en-ZA"/>
              </w:rPr>
              <w:t xml:space="preserve">sound </w:t>
            </w:r>
            <w:r w:rsidR="006E72F9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F2" w:rsidRPr="00195A62" w:rsidRDefault="004630F2" w:rsidP="004630F2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3.5.3 Dull</w:t>
            </w:r>
          </w:p>
          <w:p w:rsidR="006E72F9" w:rsidRPr="00195A62" w:rsidRDefault="004630F2" w:rsidP="004630F2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ZA"/>
              </w:rPr>
              <w:t xml:space="preserve">         </w:t>
            </w:r>
            <w:r w:rsidR="006E72F9" w:rsidRPr="00195A62">
              <w:rPr>
                <w:rFonts w:eastAsia="Calibri"/>
                <w:color w:val="auto"/>
                <w:lang w:val="en-ZA"/>
              </w:rPr>
              <w:t xml:space="preserve">sound </w:t>
            </w:r>
            <w:r w:rsidR="006E72F9" w:rsidRPr="00195A62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7" w:type="pct"/>
            <w:tcBorders>
              <w:left w:val="single" w:sz="4" w:space="0" w:color="auto"/>
            </w:tcBorders>
            <w:vAlign w:val="bottom"/>
          </w:tcPr>
          <w:p w:rsidR="006E72F9" w:rsidRPr="00195A62" w:rsidRDefault="006E72F9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7267A9">
        <w:tc>
          <w:tcPr>
            <w:tcW w:w="352" w:type="pct"/>
          </w:tcPr>
          <w:p w:rsidR="00037576" w:rsidRPr="00195A62" w:rsidRDefault="00037576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1" w:type="pct"/>
            <w:gridSpan w:val="4"/>
            <w:tcBorders>
              <w:top w:val="single" w:sz="4" w:space="0" w:color="auto"/>
            </w:tcBorders>
          </w:tcPr>
          <w:p w:rsidR="00037576" w:rsidRPr="00195A62" w:rsidRDefault="00037576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037576" w:rsidRPr="00195A62" w:rsidRDefault="006E72F9" w:rsidP="00E35F5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6746AD" w:rsidRPr="00195A62" w:rsidRDefault="006746AD">
      <w:pPr>
        <w:rPr>
          <w:color w:val="auto"/>
        </w:rPr>
      </w:pPr>
      <w:r w:rsidRPr="00195A62">
        <w:rPr>
          <w:color w:val="auto"/>
        </w:rPr>
        <w:br w:type="page"/>
      </w:r>
    </w:p>
    <w:p w:rsidR="006746AD" w:rsidRPr="00195A62" w:rsidRDefault="006746AD">
      <w:pPr>
        <w:rPr>
          <w:color w:val="auto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710"/>
        <w:gridCol w:w="8221"/>
        <w:gridCol w:w="851"/>
      </w:tblGrid>
      <w:tr w:rsidR="00195A62" w:rsidRPr="00195A62" w:rsidTr="00334DB8">
        <w:tc>
          <w:tcPr>
            <w:tcW w:w="4565" w:type="pct"/>
            <w:gridSpan w:val="2"/>
          </w:tcPr>
          <w:p w:rsidR="00226C77" w:rsidRPr="00195A62" w:rsidRDefault="006E72F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QUESTION 4:  MULTIPLE-CHOICE QUESTIONS (SPECIFIC)</w:t>
            </w:r>
          </w:p>
        </w:tc>
        <w:tc>
          <w:tcPr>
            <w:tcW w:w="435" w:type="pct"/>
            <w:vAlign w:val="bottom"/>
          </w:tcPr>
          <w:p w:rsidR="00226C77" w:rsidRPr="00195A62" w:rsidRDefault="00226C77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4565" w:type="pct"/>
            <w:gridSpan w:val="2"/>
          </w:tcPr>
          <w:p w:rsidR="006E72F9" w:rsidRPr="00195A62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</w:t>
            </w:r>
          </w:p>
        </w:tc>
        <w:tc>
          <w:tcPr>
            <w:tcW w:w="4202" w:type="pct"/>
          </w:tcPr>
          <w:p w:rsidR="00226C77" w:rsidRPr="00195A62" w:rsidRDefault="006E72F9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C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226C77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226C77" w:rsidRPr="00195A62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4.2</w:t>
            </w:r>
          </w:p>
        </w:tc>
        <w:tc>
          <w:tcPr>
            <w:tcW w:w="4202" w:type="pct"/>
          </w:tcPr>
          <w:p w:rsidR="00226C77" w:rsidRPr="00195A62" w:rsidRDefault="006E72F9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D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226C77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226C77" w:rsidRPr="00195A62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4.3</w:t>
            </w:r>
          </w:p>
        </w:tc>
        <w:tc>
          <w:tcPr>
            <w:tcW w:w="4202" w:type="pct"/>
          </w:tcPr>
          <w:p w:rsidR="00226C77" w:rsidRPr="00195A62" w:rsidRDefault="006E72F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A </w:t>
            </w:r>
            <w:r w:rsidRPr="00195A62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226C77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226C77" w:rsidRPr="00195A62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226C77" w:rsidRPr="00195A62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4.4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B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4.5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D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4.6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C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4.7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B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4.8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A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4.9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A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4.10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C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4.11</w:t>
            </w: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B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6E72F9" w:rsidRPr="00195A62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6E72F9" w:rsidRPr="00195A62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6E72F9" w:rsidRPr="00195A62" w:rsidRDefault="00116F40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4.12</w:t>
            </w:r>
          </w:p>
        </w:tc>
        <w:tc>
          <w:tcPr>
            <w:tcW w:w="4202" w:type="pct"/>
          </w:tcPr>
          <w:p w:rsidR="006E72F9" w:rsidRPr="00195A62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A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6E72F9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334DB8" w:rsidRPr="00195A62" w:rsidRDefault="00334DB8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02" w:type="pct"/>
          </w:tcPr>
          <w:p w:rsidR="00334DB8" w:rsidRPr="00195A62" w:rsidRDefault="00334DB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334DB8" w:rsidRPr="00195A62" w:rsidRDefault="00334DB8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116F40" w:rsidRPr="00195A62" w:rsidRDefault="00116F40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4.13</w:t>
            </w:r>
          </w:p>
        </w:tc>
        <w:tc>
          <w:tcPr>
            <w:tcW w:w="4202" w:type="pct"/>
          </w:tcPr>
          <w:p w:rsidR="00116F40" w:rsidRPr="00195A62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D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116F40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921C24" w:rsidRPr="00195A62" w:rsidRDefault="00921C24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2" w:type="pct"/>
          </w:tcPr>
          <w:p w:rsidR="00921C24" w:rsidRPr="00195A62" w:rsidRDefault="00921C2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921C24" w:rsidRPr="00195A62" w:rsidRDefault="00921C24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334DB8">
        <w:tc>
          <w:tcPr>
            <w:tcW w:w="363" w:type="pct"/>
          </w:tcPr>
          <w:p w:rsidR="00116F40" w:rsidRPr="00195A62" w:rsidRDefault="00116F40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4.14</w:t>
            </w:r>
          </w:p>
        </w:tc>
        <w:tc>
          <w:tcPr>
            <w:tcW w:w="4202" w:type="pct"/>
          </w:tcPr>
          <w:p w:rsidR="00116F40" w:rsidRPr="00195A62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A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35" w:type="pct"/>
            <w:vAlign w:val="bottom"/>
          </w:tcPr>
          <w:p w:rsidR="00116F40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34DB8">
        <w:tc>
          <w:tcPr>
            <w:tcW w:w="363" w:type="pct"/>
          </w:tcPr>
          <w:p w:rsidR="00F40851" w:rsidRPr="00195A62" w:rsidRDefault="00F40851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02" w:type="pct"/>
          </w:tcPr>
          <w:p w:rsidR="00F40851" w:rsidRPr="00195A62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435" w:type="pct"/>
            <w:vAlign w:val="bottom"/>
          </w:tcPr>
          <w:p w:rsidR="00F40851" w:rsidRPr="00195A62" w:rsidRDefault="00F40851" w:rsidP="00226C77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75433C" w:rsidRPr="00195A62" w:rsidRDefault="0075433C">
      <w:pPr>
        <w:rPr>
          <w:color w:val="auto"/>
          <w:sz w:val="10"/>
          <w:szCs w:val="16"/>
        </w:rPr>
      </w:pPr>
      <w:r w:rsidRPr="00195A62">
        <w:rPr>
          <w:color w:val="auto"/>
          <w:sz w:val="10"/>
          <w:szCs w:val="16"/>
        </w:rPr>
        <w:br w:type="page"/>
      </w:r>
    </w:p>
    <w:p w:rsidR="00921C24" w:rsidRPr="00195A62" w:rsidRDefault="00921C24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195A62" w:rsidRPr="00195A62" w:rsidTr="003C4109">
        <w:tc>
          <w:tcPr>
            <w:tcW w:w="4648" w:type="pct"/>
            <w:gridSpan w:val="3"/>
          </w:tcPr>
          <w:p w:rsidR="00226C77" w:rsidRPr="00195A62" w:rsidRDefault="00226C77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 xml:space="preserve">QUESTION 5:  </w:t>
            </w:r>
            <w:r w:rsidR="0095256C" w:rsidRPr="00195A62">
              <w:rPr>
                <w:b/>
                <w:bCs/>
                <w:color w:val="auto"/>
                <w:lang w:val="en-GB"/>
              </w:rPr>
              <w:t>TOOLS AND EQUIPMENT (SPECIFIC)</w:t>
            </w:r>
          </w:p>
        </w:tc>
        <w:tc>
          <w:tcPr>
            <w:tcW w:w="352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4648" w:type="pct"/>
            <w:gridSpan w:val="3"/>
          </w:tcPr>
          <w:p w:rsidR="00921C24" w:rsidRPr="00195A62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C24" w:rsidRPr="00195A62" w:rsidRDefault="00921C2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5.1</w:t>
            </w:r>
          </w:p>
        </w:tc>
        <w:tc>
          <w:tcPr>
            <w:tcW w:w="4301" w:type="pct"/>
            <w:gridSpan w:val="2"/>
          </w:tcPr>
          <w:p w:rsidR="0095256C" w:rsidRPr="00195A62" w:rsidRDefault="0095256C" w:rsidP="0095256C">
            <w:pPr>
              <w:tabs>
                <w:tab w:val="right" w:pos="8319"/>
              </w:tabs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Functions of diagnostic scanner:</w:t>
            </w:r>
          </w:p>
          <w:p w:rsidR="0095256C" w:rsidRPr="00195A62" w:rsidRDefault="0095256C" w:rsidP="00225549">
            <w:pPr>
              <w:numPr>
                <w:ilvl w:val="0"/>
                <w:numId w:val="1"/>
              </w:numPr>
              <w:tabs>
                <w:tab w:val="right" w:pos="8319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It scans all systems on the vehicle and makes adjustments on the different sensors.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95256C" w:rsidRPr="00195A62" w:rsidRDefault="0095256C" w:rsidP="00225549">
            <w:pPr>
              <w:numPr>
                <w:ilvl w:val="0"/>
                <w:numId w:val="1"/>
              </w:numPr>
              <w:tabs>
                <w:tab w:val="right" w:pos="8319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It is used by professional technicians who perform programming on regular basis.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9A79B3" w:rsidRPr="00195A62" w:rsidRDefault="0095256C" w:rsidP="00225549">
            <w:pPr>
              <w:numPr>
                <w:ilvl w:val="0"/>
                <w:numId w:val="1"/>
              </w:numPr>
              <w:tabs>
                <w:tab w:val="right" w:pos="8319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Used to diagnose some flaws in the system.                               (Any 2 x 1)</w:t>
            </w:r>
          </w:p>
        </w:tc>
        <w:tc>
          <w:tcPr>
            <w:tcW w:w="352" w:type="pct"/>
            <w:vAlign w:val="bottom"/>
          </w:tcPr>
          <w:p w:rsidR="00226C77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3C4109">
        <w:tc>
          <w:tcPr>
            <w:tcW w:w="347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26C77" w:rsidRPr="00195A62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5.2</w:t>
            </w:r>
          </w:p>
        </w:tc>
        <w:tc>
          <w:tcPr>
            <w:tcW w:w="4301" w:type="pct"/>
            <w:gridSpan w:val="2"/>
          </w:tcPr>
          <w:p w:rsidR="0095256C" w:rsidRPr="00195A62" w:rsidRDefault="0095256C" w:rsidP="0095256C">
            <w:pPr>
              <w:tabs>
                <w:tab w:val="right" w:pos="8463"/>
              </w:tabs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How to couple up a diagnostic scanner:</w:t>
            </w:r>
          </w:p>
          <w:p w:rsidR="0095256C" w:rsidRPr="00195A62" w:rsidRDefault="0095256C" w:rsidP="00225549">
            <w:pPr>
              <w:numPr>
                <w:ilvl w:val="0"/>
                <w:numId w:val="1"/>
              </w:numPr>
              <w:tabs>
                <w:tab w:val="right" w:pos="8463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Plug the scan tool into the OBD-II connector under the dash board.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95256C" w:rsidRPr="00195A62" w:rsidRDefault="009E0ED4" w:rsidP="00225549">
            <w:pPr>
              <w:numPr>
                <w:ilvl w:val="0"/>
                <w:numId w:val="1"/>
              </w:numPr>
              <w:tabs>
                <w:tab w:val="right" w:pos="8463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Turn the key on but do no</w:t>
            </w:r>
            <w:r w:rsidR="0095256C" w:rsidRPr="00195A62">
              <w:rPr>
                <w:color w:val="auto"/>
                <w:lang w:val="en-GB"/>
              </w:rPr>
              <w:t>t start the engine</w:t>
            </w:r>
            <w:r w:rsidR="004630F2" w:rsidRPr="00195A62">
              <w:rPr>
                <w:color w:val="auto"/>
                <w:lang w:val="en-GB"/>
              </w:rPr>
              <w:t>.</w:t>
            </w:r>
            <w:r w:rsidR="0095256C" w:rsidRPr="00195A62">
              <w:rPr>
                <w:color w:val="auto"/>
                <w:lang w:val="en-GB"/>
              </w:rPr>
              <w:t xml:space="preserve"> </w:t>
            </w:r>
            <w:r w:rsidR="0095256C" w:rsidRPr="00195A62">
              <w:rPr>
                <w:color w:val="auto"/>
                <w:lang w:val="en-GB"/>
              </w:rPr>
              <w:sym w:font="Wingdings" w:char="F0FC"/>
            </w:r>
          </w:p>
          <w:p w:rsidR="00226C77" w:rsidRPr="00195A62" w:rsidRDefault="0095256C" w:rsidP="00225549">
            <w:pPr>
              <w:numPr>
                <w:ilvl w:val="0"/>
                <w:numId w:val="1"/>
              </w:numPr>
              <w:tabs>
                <w:tab w:val="right" w:pos="8463"/>
              </w:tabs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Follow the instructions shown on the screen and enter the necessary information.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226C77" w:rsidRPr="00195A62" w:rsidRDefault="00F40851" w:rsidP="00226C77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3C4109">
        <w:tc>
          <w:tcPr>
            <w:tcW w:w="347" w:type="pct"/>
          </w:tcPr>
          <w:p w:rsidR="00226C77" w:rsidRPr="00195A62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26C77" w:rsidRPr="00195A62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26C77" w:rsidRPr="00195A62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AE6B7E">
        <w:tc>
          <w:tcPr>
            <w:tcW w:w="347" w:type="pct"/>
          </w:tcPr>
          <w:p w:rsidR="00AE6B7E" w:rsidRPr="00195A62" w:rsidRDefault="00AE6B7E" w:rsidP="009A79B3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5.3</w:t>
            </w:r>
          </w:p>
        </w:tc>
        <w:tc>
          <w:tcPr>
            <w:tcW w:w="4301" w:type="pct"/>
            <w:gridSpan w:val="2"/>
          </w:tcPr>
          <w:p w:rsidR="00AE6B7E" w:rsidRPr="00195A62" w:rsidRDefault="00AE6B7E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Wheel alignment equipment</w:t>
            </w:r>
            <w:r w:rsidR="004630F2" w:rsidRPr="00195A62">
              <w:rPr>
                <w:rFonts w:eastAsia="Calibri"/>
                <w:b/>
                <w:color w:val="auto"/>
                <w:lang w:val="en-GB"/>
              </w:rPr>
              <w:t>:</w:t>
            </w:r>
          </w:p>
        </w:tc>
        <w:tc>
          <w:tcPr>
            <w:tcW w:w="352" w:type="pct"/>
            <w:vAlign w:val="bottom"/>
          </w:tcPr>
          <w:p w:rsidR="00AE6B7E" w:rsidRPr="00195A62" w:rsidRDefault="00AE6B7E" w:rsidP="009A79B3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AE6B7E">
        <w:tc>
          <w:tcPr>
            <w:tcW w:w="347" w:type="pct"/>
          </w:tcPr>
          <w:p w:rsidR="00AE6B7E" w:rsidRPr="00195A62" w:rsidRDefault="00AE6B7E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AE6B7E" w:rsidRPr="00195A62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AE6B7E" w:rsidRPr="00195A62" w:rsidRDefault="00AE6B7E" w:rsidP="009A79B3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AE6B7E" w:rsidRPr="00195A62" w:rsidRDefault="00AE6B7E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AE6B7E" w:rsidRPr="00195A62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5.3.1</w:t>
            </w:r>
          </w:p>
        </w:tc>
        <w:tc>
          <w:tcPr>
            <w:tcW w:w="3884" w:type="pct"/>
          </w:tcPr>
          <w:p w:rsidR="00AE6B7E" w:rsidRPr="00195A62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Bubble gauge is used to </w:t>
            </w:r>
            <w:r w:rsidR="00284290" w:rsidRPr="00195A62">
              <w:rPr>
                <w:rFonts w:eastAsia="Calibri"/>
                <w:color w:val="auto"/>
                <w:lang w:val="en-GB"/>
              </w:rPr>
              <w:t xml:space="preserve">test </w:t>
            </w:r>
            <w:r w:rsidRPr="00195A62">
              <w:rPr>
                <w:rFonts w:eastAsia="Calibri"/>
                <w:color w:val="auto"/>
                <w:lang w:val="en-GB"/>
              </w:rPr>
              <w:t>the castor, chamber and king pin inclination angle of a motor vehicle</w:t>
            </w:r>
            <w:r w:rsidR="004630F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AE6B7E" w:rsidRPr="00195A62" w:rsidRDefault="00AE6B7E" w:rsidP="009A79B3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95256C" w:rsidRPr="00195A62" w:rsidRDefault="0095256C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95256C" w:rsidRPr="00195A62" w:rsidRDefault="0095256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95256C" w:rsidRPr="00195A62" w:rsidRDefault="0095256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5256C" w:rsidRPr="00195A62" w:rsidRDefault="0095256C" w:rsidP="009A79B3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95256C" w:rsidRPr="00195A62" w:rsidRDefault="0095256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95256C" w:rsidRPr="00195A62" w:rsidRDefault="0095256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5.3.2</w:t>
            </w:r>
          </w:p>
        </w:tc>
        <w:tc>
          <w:tcPr>
            <w:tcW w:w="3884" w:type="pct"/>
          </w:tcPr>
          <w:p w:rsidR="0095256C" w:rsidRPr="00195A62" w:rsidRDefault="00650D92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Turntable makes it possible to turn the front wheel to the required angle when taking caster reading</w:t>
            </w:r>
            <w:r w:rsidR="004630F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95256C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3C4109">
        <w:tc>
          <w:tcPr>
            <w:tcW w:w="347" w:type="pct"/>
          </w:tcPr>
          <w:p w:rsidR="0095256C" w:rsidRPr="00195A62" w:rsidRDefault="0095256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95256C" w:rsidRPr="00195A62" w:rsidRDefault="0095256C" w:rsidP="00231816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5256C" w:rsidRPr="00195A62" w:rsidRDefault="0095256C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921C24" w:rsidRPr="00195A62" w:rsidRDefault="00650D92" w:rsidP="00231816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5.4</w:t>
            </w:r>
          </w:p>
        </w:tc>
        <w:tc>
          <w:tcPr>
            <w:tcW w:w="4301" w:type="pct"/>
            <w:gridSpan w:val="2"/>
          </w:tcPr>
          <w:p w:rsidR="00650D92" w:rsidRPr="00195A62" w:rsidRDefault="00650D92" w:rsidP="00650D92">
            <w:pPr>
              <w:tabs>
                <w:tab w:val="right" w:pos="8289"/>
              </w:tabs>
              <w:contextualSpacing/>
              <w:jc w:val="both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Disadvantages of unbalanced wheels:</w:t>
            </w:r>
          </w:p>
          <w:p w:rsidR="00650D92" w:rsidRPr="00195A62" w:rsidRDefault="00284290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339" w:hanging="339"/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Excessive wear</w:t>
            </w:r>
            <w:r w:rsidR="00650D92" w:rsidRPr="00195A62">
              <w:rPr>
                <w:rFonts w:eastAsia="Calibri"/>
                <w:color w:val="auto"/>
                <w:lang w:val="en-GB"/>
              </w:rPr>
              <w:t xml:space="preserve"> on tyres </w:t>
            </w:r>
            <w:r w:rsidR="00650D92"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650D92" w:rsidRPr="00195A62" w:rsidRDefault="00284290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339" w:hanging="339"/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Drag</w:t>
            </w:r>
            <w:r w:rsidR="00650D92" w:rsidRPr="00195A62">
              <w:rPr>
                <w:rFonts w:eastAsia="Calibri"/>
                <w:color w:val="auto"/>
                <w:lang w:val="en-GB"/>
              </w:rPr>
              <w:t xml:space="preserve"> on the steering </w:t>
            </w:r>
            <w:r w:rsidR="00650D92"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921C24" w:rsidRPr="00195A62" w:rsidRDefault="00650D92" w:rsidP="00225549">
            <w:pPr>
              <w:numPr>
                <w:ilvl w:val="0"/>
                <w:numId w:val="1"/>
              </w:numPr>
              <w:tabs>
                <w:tab w:val="right" w:pos="8306"/>
              </w:tabs>
              <w:ind w:left="339" w:hanging="339"/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There will be pressure on the bearings</w:t>
            </w:r>
            <w:r w:rsidR="00590C76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="00590C76" w:rsidRPr="00195A62">
              <w:rPr>
                <w:rFonts w:eastAsia="Calibri"/>
                <w:color w:val="auto"/>
                <w:lang w:val="en-GB"/>
              </w:rPr>
              <w:tab/>
            </w:r>
            <w:r w:rsidR="00AE6B7E" w:rsidRPr="00195A62">
              <w:rPr>
                <w:rFonts w:eastAsia="Calibri"/>
                <w:color w:val="auto"/>
                <w:lang w:val="en-GB"/>
              </w:rPr>
              <w:t>(</w:t>
            </w:r>
            <w:r w:rsidR="00590C76" w:rsidRPr="00195A62">
              <w:rPr>
                <w:rFonts w:eastAsia="Calibri"/>
                <w:color w:val="auto"/>
                <w:lang w:val="en-GB"/>
              </w:rPr>
              <w:t>3 x 1)</w:t>
            </w:r>
          </w:p>
        </w:tc>
        <w:tc>
          <w:tcPr>
            <w:tcW w:w="352" w:type="pct"/>
            <w:vAlign w:val="bottom"/>
          </w:tcPr>
          <w:p w:rsidR="00921C24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3C4109">
        <w:tc>
          <w:tcPr>
            <w:tcW w:w="347" w:type="pct"/>
          </w:tcPr>
          <w:p w:rsidR="00231816" w:rsidRPr="00195A62" w:rsidRDefault="0023181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31816" w:rsidRPr="00195A62" w:rsidRDefault="00231816" w:rsidP="00231816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31816" w:rsidRPr="00195A62" w:rsidRDefault="00231816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231816" w:rsidRPr="00195A62" w:rsidRDefault="00921C24" w:rsidP="00231816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</w:t>
            </w:r>
            <w:r w:rsidR="00650D92" w:rsidRPr="00195A62">
              <w:rPr>
                <w:color w:val="auto"/>
                <w:lang w:val="en-GB"/>
              </w:rPr>
              <w:t>5</w:t>
            </w:r>
          </w:p>
        </w:tc>
        <w:tc>
          <w:tcPr>
            <w:tcW w:w="4301" w:type="pct"/>
            <w:gridSpan w:val="2"/>
          </w:tcPr>
          <w:p w:rsidR="00590C76" w:rsidRPr="00195A62" w:rsidRDefault="00590C76" w:rsidP="00590C76">
            <w:pPr>
              <w:ind w:left="479" w:hanging="47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Set up of static balancing</w:t>
            </w:r>
            <w:r w:rsidR="004630F2" w:rsidRPr="00195A62">
              <w:rPr>
                <w:rFonts w:eastAsia="Calibri"/>
                <w:b/>
                <w:color w:val="auto"/>
                <w:lang w:val="en-GB"/>
              </w:rPr>
              <w:t>:</w:t>
            </w:r>
          </w:p>
          <w:p w:rsidR="00590C76" w:rsidRPr="00195A62" w:rsidRDefault="00590C76" w:rsidP="00225549">
            <w:pPr>
              <w:numPr>
                <w:ilvl w:val="0"/>
                <w:numId w:val="2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Mount the wheel on a horizontal spindle so that it will be free to turn on the spindle through its centre.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2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If the wheel is in static balance, it will come to rest in any position.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231816" w:rsidRPr="00195A62" w:rsidRDefault="00590C76" w:rsidP="00225549">
            <w:pPr>
              <w:numPr>
                <w:ilvl w:val="0"/>
                <w:numId w:val="2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If the wheel is out of balance, it will always come to rest at one point, the heavy spot, at the bottom.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231816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3C4109">
        <w:tc>
          <w:tcPr>
            <w:tcW w:w="347" w:type="pct"/>
          </w:tcPr>
          <w:p w:rsidR="00231816" w:rsidRPr="00195A62" w:rsidRDefault="0023181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31816" w:rsidRPr="00195A62" w:rsidRDefault="0023181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31816" w:rsidRPr="00195A62" w:rsidRDefault="00231816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590C76" w:rsidRPr="00195A62" w:rsidRDefault="00590C76" w:rsidP="00231816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5.6</w:t>
            </w:r>
          </w:p>
        </w:tc>
        <w:tc>
          <w:tcPr>
            <w:tcW w:w="4301" w:type="pct"/>
            <w:gridSpan w:val="2"/>
          </w:tcPr>
          <w:p w:rsidR="00590C76" w:rsidRPr="00195A62" w:rsidRDefault="00590C76" w:rsidP="00590C76">
            <w:pPr>
              <w:tabs>
                <w:tab w:val="right" w:pos="8316"/>
              </w:tabs>
              <w:ind w:left="479" w:hanging="479"/>
              <w:jc w:val="both"/>
              <w:rPr>
                <w:b/>
                <w:bCs/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Reasons for wheel balancing</w:t>
            </w:r>
            <w:r w:rsidR="004630F2" w:rsidRPr="00195A62">
              <w:rPr>
                <w:b/>
                <w:bCs/>
                <w:color w:val="auto"/>
                <w:lang w:val="en-GB"/>
              </w:rPr>
              <w:t>:</w:t>
            </w:r>
          </w:p>
          <w:p w:rsidR="00590C76" w:rsidRPr="00195A62" w:rsidRDefault="00590C76" w:rsidP="00225549">
            <w:pPr>
              <w:numPr>
                <w:ilvl w:val="0"/>
                <w:numId w:val="3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When there</w:t>
            </w:r>
            <w:r w:rsidR="00284290" w:rsidRPr="00195A62">
              <w:rPr>
                <w:bCs/>
                <w:color w:val="auto"/>
                <w:lang w:val="en-GB"/>
              </w:rPr>
              <w:t xml:space="preserve"> are</w:t>
            </w:r>
            <w:r w:rsidRPr="00195A62">
              <w:rPr>
                <w:bCs/>
                <w:color w:val="auto"/>
                <w:lang w:val="en-GB"/>
              </w:rPr>
              <w:t xml:space="preserve"> wheel vibrations (shimming)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3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When you buy a new tyre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590C76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3C4109">
        <w:tc>
          <w:tcPr>
            <w:tcW w:w="347" w:type="pct"/>
          </w:tcPr>
          <w:p w:rsidR="00590C76" w:rsidRPr="00195A62" w:rsidRDefault="00590C7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590C76" w:rsidRPr="00195A62" w:rsidRDefault="00590C7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590C76" w:rsidRPr="00195A62" w:rsidRDefault="00590C76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590C76" w:rsidRPr="00195A62" w:rsidRDefault="00590C76" w:rsidP="00231816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5.7</w:t>
            </w:r>
          </w:p>
        </w:tc>
        <w:tc>
          <w:tcPr>
            <w:tcW w:w="4301" w:type="pct"/>
            <w:gridSpan w:val="2"/>
          </w:tcPr>
          <w:p w:rsidR="00590C76" w:rsidRPr="00195A62" w:rsidRDefault="00590C76" w:rsidP="00225549">
            <w:pPr>
              <w:numPr>
                <w:ilvl w:val="0"/>
                <w:numId w:val="4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Ensure wheels are in straight ahead position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4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Remove protection washer on bubble gauge end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4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Fit the gauge to the centre of the wheel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4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Level the bubble D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590C76" w:rsidRPr="00195A62" w:rsidRDefault="00590C76" w:rsidP="00225549">
            <w:pPr>
              <w:numPr>
                <w:ilvl w:val="0"/>
                <w:numId w:val="4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Read bubble A</w:t>
            </w:r>
            <w:r w:rsidR="004630F2" w:rsidRPr="00195A62">
              <w:rPr>
                <w:bCs/>
                <w:color w:val="auto"/>
                <w:lang w:val="en-GB"/>
              </w:rPr>
              <w:t>.</w:t>
            </w:r>
            <w:r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590C76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(5)</w:t>
            </w:r>
          </w:p>
        </w:tc>
      </w:tr>
      <w:tr w:rsidR="00195A62" w:rsidRPr="00195A62" w:rsidTr="003C4109">
        <w:tc>
          <w:tcPr>
            <w:tcW w:w="347" w:type="pct"/>
          </w:tcPr>
          <w:p w:rsidR="00231816" w:rsidRPr="00195A62" w:rsidRDefault="0023181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31816" w:rsidRPr="00195A62" w:rsidRDefault="00231816" w:rsidP="00BC1D84">
            <w:pPr>
              <w:ind w:left="479" w:hanging="479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231816" w:rsidRPr="00195A62" w:rsidRDefault="00231816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C4109">
        <w:tc>
          <w:tcPr>
            <w:tcW w:w="347" w:type="pct"/>
          </w:tcPr>
          <w:p w:rsidR="00590C76" w:rsidRPr="00195A62" w:rsidRDefault="00947F24" w:rsidP="00231816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5.8</w:t>
            </w:r>
          </w:p>
        </w:tc>
        <w:tc>
          <w:tcPr>
            <w:tcW w:w="4301" w:type="pct"/>
            <w:gridSpan w:val="2"/>
          </w:tcPr>
          <w:p w:rsidR="00947F24" w:rsidRPr="00195A62" w:rsidRDefault="00947F24" w:rsidP="00BC1D84">
            <w:pPr>
              <w:ind w:left="479" w:hanging="47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The result is printed on the card which serves as an evidence for report </w:t>
            </w:r>
          </w:p>
          <w:p w:rsidR="00590C76" w:rsidRPr="00195A62" w:rsidRDefault="00947F24" w:rsidP="00BC1D84">
            <w:pPr>
              <w:ind w:left="479" w:hanging="479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making.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590C76" w:rsidRPr="00195A62" w:rsidRDefault="00F40851" w:rsidP="00231816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3C4109">
        <w:tc>
          <w:tcPr>
            <w:tcW w:w="347" w:type="pct"/>
          </w:tcPr>
          <w:p w:rsidR="00590C76" w:rsidRPr="00195A62" w:rsidRDefault="00590C7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590C76" w:rsidRPr="00195A62" w:rsidRDefault="00590C76" w:rsidP="0023181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590C76" w:rsidRPr="00195A62" w:rsidRDefault="00F40851" w:rsidP="00231816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[23]</w:t>
            </w:r>
          </w:p>
        </w:tc>
      </w:tr>
    </w:tbl>
    <w:p w:rsidR="00ED6EFE" w:rsidRPr="00195A62" w:rsidRDefault="00ED6EFE">
      <w:pPr>
        <w:rPr>
          <w:color w:val="auto"/>
        </w:rPr>
      </w:pPr>
      <w:r w:rsidRPr="00195A62">
        <w:rPr>
          <w:color w:val="auto"/>
        </w:rPr>
        <w:br w:type="page"/>
      </w:r>
    </w:p>
    <w:p w:rsidR="00947F24" w:rsidRPr="00195A62" w:rsidRDefault="00947F24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51"/>
        <w:gridCol w:w="1008"/>
        <w:gridCol w:w="568"/>
        <w:gridCol w:w="7235"/>
        <w:gridCol w:w="703"/>
      </w:tblGrid>
      <w:tr w:rsidR="00195A62" w:rsidRPr="00195A62" w:rsidTr="00E02453">
        <w:tc>
          <w:tcPr>
            <w:tcW w:w="4651" w:type="pct"/>
            <w:gridSpan w:val="4"/>
          </w:tcPr>
          <w:p w:rsidR="002F54A6" w:rsidRPr="00195A62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 xml:space="preserve">QUESTION 6:  </w:t>
            </w:r>
            <w:r w:rsidR="00947F24" w:rsidRPr="00195A62">
              <w:rPr>
                <w:b/>
                <w:color w:val="auto"/>
                <w:lang w:val="en-GB"/>
              </w:rPr>
              <w:t>ENGINES (SPECIFIC)</w:t>
            </w:r>
          </w:p>
        </w:tc>
        <w:tc>
          <w:tcPr>
            <w:tcW w:w="349" w:type="pct"/>
            <w:vAlign w:val="bottom"/>
          </w:tcPr>
          <w:p w:rsidR="002F54A6" w:rsidRPr="00195A62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02453">
        <w:tc>
          <w:tcPr>
            <w:tcW w:w="4651" w:type="pct"/>
            <w:gridSpan w:val="4"/>
          </w:tcPr>
          <w:p w:rsidR="00947F24" w:rsidRPr="00195A62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49" w:type="pct"/>
            <w:vAlign w:val="bottom"/>
          </w:tcPr>
          <w:p w:rsidR="00947F24" w:rsidRPr="00195A62" w:rsidRDefault="00947F24" w:rsidP="002F54A6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6.1</w:t>
            </w:r>
          </w:p>
        </w:tc>
        <w:tc>
          <w:tcPr>
            <w:tcW w:w="4377" w:type="pct"/>
            <w:gridSpan w:val="3"/>
          </w:tcPr>
          <w:p w:rsidR="00947F24" w:rsidRPr="00195A62" w:rsidRDefault="00947F24" w:rsidP="00947F24">
            <w:pPr>
              <w:ind w:left="479" w:hanging="479"/>
              <w:jc w:val="both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Functions of crankshaft</w:t>
            </w:r>
            <w:r w:rsidR="0087332A" w:rsidRPr="00195A62">
              <w:rPr>
                <w:rFonts w:eastAsia="Calibri"/>
                <w:b/>
                <w:color w:val="auto"/>
                <w:lang w:val="en-GB"/>
              </w:rPr>
              <w:t>:</w:t>
            </w:r>
          </w:p>
          <w:p w:rsidR="00947F24" w:rsidRPr="00195A62" w:rsidRDefault="00947F24" w:rsidP="00225549">
            <w:pPr>
              <w:numPr>
                <w:ilvl w:val="0"/>
                <w:numId w:val="1"/>
              </w:numPr>
              <w:ind w:left="339" w:hanging="33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It converts oscillatory motion into rotary motion.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C1D84" w:rsidRPr="00195A62" w:rsidRDefault="00947F24" w:rsidP="00225549">
            <w:pPr>
              <w:numPr>
                <w:ilvl w:val="0"/>
                <w:numId w:val="1"/>
              </w:numPr>
              <w:ind w:left="339" w:hanging="339"/>
              <w:jc w:val="both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It drives other mechanically powered components such as the </w:t>
            </w:r>
            <w:r w:rsidR="0007144C" w:rsidRPr="00195A62">
              <w:rPr>
                <w:rFonts w:eastAsia="Calibri"/>
                <w:color w:val="auto"/>
                <w:lang w:val="en-GB"/>
              </w:rPr>
              <w:t>c</w:t>
            </w:r>
            <w:r w:rsidRPr="00195A62">
              <w:rPr>
                <w:rFonts w:eastAsia="Calibri"/>
                <w:color w:val="auto"/>
                <w:lang w:val="en-GB"/>
              </w:rPr>
              <w:t xml:space="preserve">am shaft, oil pump, compressor alternator, water pump etc.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</w:t>
            </w:r>
            <w:r w:rsidR="00BC1D84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BC1D84" w:rsidRPr="00195A62" w:rsidRDefault="00BC1D84" w:rsidP="00725FA8">
            <w:pPr>
              <w:tabs>
                <w:tab w:val="right" w:pos="8316"/>
              </w:tabs>
              <w:ind w:left="479" w:hanging="479"/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6.2</w:t>
            </w:r>
          </w:p>
        </w:tc>
        <w:tc>
          <w:tcPr>
            <w:tcW w:w="4377" w:type="pct"/>
            <w:gridSpan w:val="3"/>
          </w:tcPr>
          <w:p w:rsidR="006F4C53" w:rsidRPr="00195A62" w:rsidRDefault="006F4C53" w:rsidP="006F4C53">
            <w:pPr>
              <w:ind w:left="479" w:hanging="479"/>
              <w:jc w:val="both"/>
              <w:rPr>
                <w:rFonts w:eastAsia="Calibri"/>
                <w:b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/>
                <w:bCs/>
                <w:color w:val="auto"/>
                <w:lang w:val="en-GB"/>
              </w:rPr>
              <w:t>Causes of crankshaft vibration:</w:t>
            </w:r>
          </w:p>
          <w:p w:rsidR="006F4C53" w:rsidRPr="00195A62" w:rsidRDefault="006F4C53" w:rsidP="00225549">
            <w:pPr>
              <w:numPr>
                <w:ilvl w:val="0"/>
                <w:numId w:val="5"/>
              </w:numPr>
              <w:ind w:left="339" w:hanging="33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Cs/>
                <w:color w:val="auto"/>
                <w:lang w:val="en-GB"/>
              </w:rPr>
              <w:t>The action of unbalanced forces upon the shaft</w:t>
            </w:r>
            <w:r w:rsidR="0007144C" w:rsidRPr="00195A62">
              <w:rPr>
                <w:rFonts w:eastAsia="Calibri"/>
                <w:bCs/>
                <w:color w:val="auto"/>
                <w:lang w:val="en-GB"/>
              </w:rPr>
              <w:t>.</w:t>
            </w:r>
            <w:r w:rsidR="00FB6146" w:rsidRPr="00195A62">
              <w:rPr>
                <w:rFonts w:eastAsia="Calibri"/>
                <w:bCs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bCs/>
                <w:color w:val="auto"/>
                <w:lang w:val="en-GB"/>
              </w:rPr>
              <w:sym w:font="Wingdings" w:char="F0FC"/>
            </w:r>
          </w:p>
          <w:p w:rsidR="00BC1D84" w:rsidRPr="00195A62" w:rsidRDefault="0087332A" w:rsidP="00225549">
            <w:pPr>
              <w:numPr>
                <w:ilvl w:val="0"/>
                <w:numId w:val="5"/>
              </w:numPr>
              <w:ind w:left="339" w:hanging="33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Cs/>
                <w:color w:val="auto"/>
                <w:lang w:val="en-GB"/>
              </w:rPr>
              <w:t>Torsional</w:t>
            </w:r>
            <w:r w:rsidR="00FB6146" w:rsidRPr="00195A62">
              <w:rPr>
                <w:rFonts w:eastAsia="Calibri"/>
                <w:bCs/>
                <w:color w:val="auto"/>
                <w:lang w:val="en-GB"/>
              </w:rPr>
              <w:t xml:space="preserve"> effect of the power stroke</w:t>
            </w:r>
            <w:r w:rsidR="0007144C" w:rsidRPr="00195A62">
              <w:rPr>
                <w:rFonts w:eastAsia="Calibri"/>
                <w:bCs/>
                <w:color w:val="auto"/>
                <w:lang w:val="en-GB"/>
              </w:rPr>
              <w:t>.</w:t>
            </w:r>
            <w:r w:rsidR="00FB6146" w:rsidRPr="00195A62">
              <w:rPr>
                <w:rFonts w:eastAsia="Calibri"/>
                <w:bCs/>
                <w:color w:val="auto"/>
                <w:lang w:val="en-GB"/>
              </w:rPr>
              <w:t xml:space="preserve"> </w:t>
            </w:r>
            <w:r w:rsidR="00FB6146" w:rsidRPr="00195A62">
              <w:rPr>
                <w:rFonts w:eastAsia="Calibri"/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F40851" w:rsidRPr="00195A62">
              <w:rPr>
                <w:color w:val="auto"/>
                <w:lang w:val="en-GB"/>
              </w:rPr>
              <w:t>2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BC1D84" w:rsidRPr="00195A62" w:rsidRDefault="00BC1D8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6.3</w:t>
            </w:r>
          </w:p>
        </w:tc>
        <w:tc>
          <w:tcPr>
            <w:tcW w:w="4377" w:type="pct"/>
            <w:gridSpan w:val="3"/>
          </w:tcPr>
          <w:p w:rsidR="006F4C53" w:rsidRPr="00195A62" w:rsidRDefault="006F4C53" w:rsidP="006F4C53">
            <w:pPr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 xml:space="preserve">Twisting effect on </w:t>
            </w:r>
            <w:r w:rsidR="0007144C" w:rsidRPr="00195A62">
              <w:rPr>
                <w:rFonts w:eastAsia="Calibri"/>
                <w:b/>
                <w:color w:val="auto"/>
                <w:lang w:val="en-GB"/>
              </w:rPr>
              <w:t xml:space="preserve">the </w:t>
            </w:r>
            <w:r w:rsidRPr="00195A62">
              <w:rPr>
                <w:rFonts w:eastAsia="Calibri"/>
                <w:b/>
                <w:color w:val="auto"/>
                <w:lang w:val="en-GB"/>
              </w:rPr>
              <w:t>cr</w:t>
            </w:r>
            <w:r w:rsidR="0087332A" w:rsidRPr="00195A62">
              <w:rPr>
                <w:rFonts w:eastAsia="Calibri"/>
                <w:b/>
                <w:color w:val="auto"/>
                <w:lang w:val="en-GB"/>
              </w:rPr>
              <w:t>a</w:t>
            </w:r>
            <w:r w:rsidRPr="00195A62">
              <w:rPr>
                <w:rFonts w:eastAsia="Calibri"/>
                <w:b/>
                <w:color w:val="auto"/>
                <w:lang w:val="en-GB"/>
              </w:rPr>
              <w:t>n</w:t>
            </w:r>
            <w:r w:rsidR="0087332A" w:rsidRPr="00195A62">
              <w:rPr>
                <w:rFonts w:eastAsia="Calibri"/>
                <w:b/>
                <w:color w:val="auto"/>
                <w:lang w:val="en-GB"/>
              </w:rPr>
              <w:t>kshaft:</w:t>
            </w:r>
          </w:p>
          <w:p w:rsidR="00BC1D84" w:rsidRPr="00195A62" w:rsidRDefault="006F4C53" w:rsidP="006F4C53">
            <w:pPr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The torque of crankshaft is derived from the power stroke, which forces the crank pin to rotate about the centre of the main </w:t>
            </w:r>
            <w:r w:rsidR="0087332A" w:rsidRPr="00195A62">
              <w:rPr>
                <w:rFonts w:eastAsia="Calibri"/>
                <w:color w:val="auto"/>
                <w:lang w:val="en-GB"/>
              </w:rPr>
              <w:t>journals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and so tends to twist the shaft.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F40851" w:rsidRPr="00195A62">
              <w:rPr>
                <w:color w:val="auto"/>
                <w:lang w:val="en-GB"/>
              </w:rPr>
              <w:t>2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BC1D84" w:rsidRPr="00195A62" w:rsidRDefault="00BC1D8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6.4</w:t>
            </w:r>
          </w:p>
        </w:tc>
        <w:tc>
          <w:tcPr>
            <w:tcW w:w="4377" w:type="pct"/>
            <w:gridSpan w:val="3"/>
          </w:tcPr>
          <w:p w:rsidR="006F4C53" w:rsidRPr="00195A62" w:rsidRDefault="006F4C53" w:rsidP="006F4C53">
            <w:pPr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 xml:space="preserve">Features to improve </w:t>
            </w:r>
            <w:r w:rsidR="0007144C" w:rsidRPr="00195A62">
              <w:rPr>
                <w:rFonts w:eastAsia="Calibri"/>
                <w:b/>
                <w:color w:val="auto"/>
                <w:lang w:val="en-GB"/>
              </w:rPr>
              <w:t>engine</w:t>
            </w:r>
            <w:r w:rsidRPr="00195A62">
              <w:rPr>
                <w:rFonts w:eastAsia="Calibri"/>
                <w:b/>
                <w:color w:val="auto"/>
                <w:lang w:val="en-GB"/>
              </w:rPr>
              <w:t xml:space="preserve"> balance:</w:t>
            </w:r>
          </w:p>
          <w:p w:rsidR="006F4C53" w:rsidRPr="00195A62" w:rsidRDefault="006F4C53" w:rsidP="00225549">
            <w:pPr>
              <w:numPr>
                <w:ilvl w:val="0"/>
                <w:numId w:val="6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Webs are extended and drilled to form balanced mass pieces at points opposite the connecting rod</w:t>
            </w:r>
            <w:r w:rsidR="0007144C" w:rsidRPr="00195A62">
              <w:rPr>
                <w:rFonts w:eastAsia="Calibri"/>
                <w:color w:val="auto"/>
                <w:lang w:val="en-GB"/>
              </w:rPr>
              <w:t>.</w:t>
            </w:r>
            <w:r w:rsidR="00F267D1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6F4C53" w:rsidRPr="00195A62" w:rsidRDefault="006F4C53" w:rsidP="00225549">
            <w:pPr>
              <w:numPr>
                <w:ilvl w:val="0"/>
                <w:numId w:val="6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Connecting rods and pistons are kept as light as possible</w:t>
            </w:r>
            <w:r w:rsidR="0007144C" w:rsidRPr="00195A62">
              <w:rPr>
                <w:rFonts w:eastAsia="Calibri"/>
                <w:color w:val="auto"/>
                <w:lang w:val="en-GB"/>
              </w:rPr>
              <w:t>.</w:t>
            </w:r>
            <w:r w:rsidR="00F267D1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F267D1" w:rsidRPr="00195A62" w:rsidRDefault="006F4C53" w:rsidP="00225549">
            <w:pPr>
              <w:numPr>
                <w:ilvl w:val="0"/>
                <w:numId w:val="6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The flywheel must be carefully fitted and balanced with the crankshaft </w:t>
            </w:r>
          </w:p>
          <w:p w:rsidR="006F4C53" w:rsidRPr="00195A62" w:rsidRDefault="0007144C" w:rsidP="00F267D1">
            <w:pPr>
              <w:ind w:left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f</w:t>
            </w:r>
            <w:r w:rsidR="006F4C53" w:rsidRPr="00195A62">
              <w:rPr>
                <w:rFonts w:eastAsia="Calibri"/>
                <w:color w:val="auto"/>
                <w:lang w:val="en-GB"/>
              </w:rPr>
              <w:t>lange</w:t>
            </w:r>
            <w:r w:rsidRPr="00195A62">
              <w:rPr>
                <w:rFonts w:eastAsia="Calibri"/>
                <w:color w:val="auto"/>
                <w:lang w:val="en-GB"/>
              </w:rPr>
              <w:t>.</w:t>
            </w:r>
            <w:r w:rsidR="00F267D1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="006F4C53"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C1D84" w:rsidRPr="00195A62" w:rsidRDefault="006F4C53" w:rsidP="00225549">
            <w:pPr>
              <w:numPr>
                <w:ilvl w:val="0"/>
                <w:numId w:val="6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Vibration dampers are fitted to the front of the crankshaft to smooth out engine vibrations</w:t>
            </w:r>
            <w:r w:rsidR="0007144C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BC1D84" w:rsidRPr="00195A62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6.5</w:t>
            </w:r>
          </w:p>
        </w:tc>
        <w:tc>
          <w:tcPr>
            <w:tcW w:w="4377" w:type="pct"/>
            <w:gridSpan w:val="3"/>
          </w:tcPr>
          <w:p w:rsidR="006F4C53" w:rsidRPr="00195A62" w:rsidRDefault="00945869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/>
                <w:bCs/>
                <w:color w:val="auto"/>
                <w:lang w:val="en-GB"/>
              </w:rPr>
              <w:t>Static balancing of a crank</w:t>
            </w:r>
            <w:r w:rsidR="006F4C53" w:rsidRPr="00195A62">
              <w:rPr>
                <w:rFonts w:eastAsia="Calibri"/>
                <w:b/>
                <w:bCs/>
                <w:color w:val="auto"/>
                <w:lang w:val="en-GB"/>
              </w:rPr>
              <w:t>shaft:</w:t>
            </w:r>
          </w:p>
          <w:p w:rsidR="006F4C53" w:rsidRPr="00195A62" w:rsidRDefault="006F4C5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Cs/>
                <w:color w:val="auto"/>
                <w:lang w:val="en-GB"/>
              </w:rPr>
              <w:t xml:space="preserve">Static balance of a crankshaft is when the mass in all directions from the centre </w:t>
            </w:r>
          </w:p>
          <w:p w:rsidR="00BC1D84" w:rsidRPr="00195A62" w:rsidRDefault="006F4C5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Cs/>
                <w:color w:val="auto"/>
                <w:lang w:val="en-GB"/>
              </w:rPr>
              <w:t xml:space="preserve">of rotation is equal while the </w:t>
            </w:r>
            <w:r w:rsidR="00945869" w:rsidRPr="00195A62">
              <w:rPr>
                <w:rFonts w:eastAsia="Calibri"/>
                <w:bCs/>
                <w:color w:val="auto"/>
                <w:lang w:val="en-GB"/>
              </w:rPr>
              <w:t>crank</w:t>
            </w:r>
            <w:r w:rsidRPr="00195A62">
              <w:rPr>
                <w:rFonts w:eastAsia="Calibri"/>
                <w:bCs/>
                <w:color w:val="auto"/>
                <w:lang w:val="en-GB"/>
              </w:rPr>
              <w:t>shaft is at rest</w:t>
            </w:r>
            <w:r w:rsidR="0007144C" w:rsidRPr="00195A62">
              <w:rPr>
                <w:rFonts w:eastAsia="Calibri"/>
                <w:bCs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bCs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bCs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BC1D84" w:rsidRPr="00195A62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sz w:val="16"/>
                <w:szCs w:val="16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6.6</w:t>
            </w:r>
          </w:p>
        </w:tc>
        <w:tc>
          <w:tcPr>
            <w:tcW w:w="4377" w:type="pct"/>
            <w:gridSpan w:val="3"/>
          </w:tcPr>
          <w:p w:rsidR="00FB6146" w:rsidRPr="00195A62" w:rsidRDefault="00FB6146" w:rsidP="00FB6146">
            <w:pPr>
              <w:tabs>
                <w:tab w:val="right" w:pos="8289"/>
              </w:tabs>
              <w:rPr>
                <w:b/>
                <w:color w:val="auto"/>
                <w:lang w:val="en-GB" w:eastAsia="en-ZA"/>
              </w:rPr>
            </w:pPr>
            <w:r w:rsidRPr="00195A62">
              <w:rPr>
                <w:b/>
                <w:color w:val="auto"/>
                <w:lang w:val="en-GB" w:eastAsia="en-ZA"/>
              </w:rPr>
              <w:t>Crankshaft areas:</w:t>
            </w:r>
          </w:p>
          <w:p w:rsidR="00FB6146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339" w:hanging="339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Crank arms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  <w:p w:rsidR="00FB6146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339" w:hanging="339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Counter weights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  <w:p w:rsidR="00BC1D84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75"/>
              </w:tabs>
              <w:ind w:left="339" w:hanging="339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Flywheel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</w:t>
            </w:r>
            <w:r w:rsidR="00BC1D84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E02453">
        <w:tc>
          <w:tcPr>
            <w:tcW w:w="274" w:type="pct"/>
          </w:tcPr>
          <w:p w:rsidR="006F4C53" w:rsidRPr="00195A62" w:rsidRDefault="006F4C53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6F4C53" w:rsidRPr="00195A62" w:rsidRDefault="006F4C53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6F4C53" w:rsidRPr="00195A62" w:rsidRDefault="006F4C53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6F4C53" w:rsidRPr="00195A62" w:rsidRDefault="006F4C53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6.7</w:t>
            </w:r>
          </w:p>
        </w:tc>
        <w:tc>
          <w:tcPr>
            <w:tcW w:w="4377" w:type="pct"/>
            <w:gridSpan w:val="3"/>
          </w:tcPr>
          <w:p w:rsidR="00FB6146" w:rsidRPr="00195A62" w:rsidRDefault="00FB6146" w:rsidP="00FB6146">
            <w:pPr>
              <w:tabs>
                <w:tab w:val="right" w:pos="8289"/>
              </w:tabs>
              <w:rPr>
                <w:b/>
                <w:color w:val="auto"/>
                <w:lang w:val="en-GB" w:eastAsia="en-ZA"/>
              </w:rPr>
            </w:pPr>
            <w:r w:rsidRPr="00195A62">
              <w:rPr>
                <w:b/>
                <w:color w:val="auto"/>
                <w:lang w:val="en-GB" w:eastAsia="en-ZA"/>
              </w:rPr>
              <w:t>Factors that determine firing order:</w:t>
            </w:r>
          </w:p>
          <w:p w:rsidR="00FB6146" w:rsidRPr="00195A62" w:rsidRDefault="00FB6146" w:rsidP="00225549">
            <w:pPr>
              <w:numPr>
                <w:ilvl w:val="0"/>
                <w:numId w:val="7"/>
              </w:numPr>
              <w:tabs>
                <w:tab w:val="right" w:pos="8289"/>
              </w:tabs>
              <w:ind w:left="481" w:hanging="481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Position of the cranks on the crankshaft.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  <w:p w:rsidR="006F4C53" w:rsidRPr="00195A62" w:rsidRDefault="00FB6146" w:rsidP="00225549">
            <w:pPr>
              <w:numPr>
                <w:ilvl w:val="0"/>
                <w:numId w:val="7"/>
              </w:numPr>
              <w:tabs>
                <w:tab w:val="right" w:pos="8275"/>
              </w:tabs>
              <w:ind w:left="481" w:hanging="481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Arrangement of the cams on the camshaft.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6F4C53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E02453">
        <w:tc>
          <w:tcPr>
            <w:tcW w:w="274" w:type="pct"/>
          </w:tcPr>
          <w:p w:rsidR="006F4C53" w:rsidRPr="00195A62" w:rsidRDefault="006F4C53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6F4C53" w:rsidRPr="00195A62" w:rsidRDefault="006F4C53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6F4C53" w:rsidRPr="00195A62" w:rsidRDefault="006F4C53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6F4C53" w:rsidRPr="00195A62" w:rsidRDefault="00FB6146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6.8</w:t>
            </w:r>
          </w:p>
        </w:tc>
        <w:tc>
          <w:tcPr>
            <w:tcW w:w="4377" w:type="pct"/>
            <w:gridSpan w:val="3"/>
          </w:tcPr>
          <w:p w:rsidR="00FB6146" w:rsidRPr="00195A62" w:rsidRDefault="00FB6146" w:rsidP="00FB6146">
            <w:pPr>
              <w:tabs>
                <w:tab w:val="right" w:pos="8289"/>
              </w:tabs>
              <w:rPr>
                <w:b/>
                <w:color w:val="auto"/>
                <w:lang w:val="en-GB" w:eastAsia="en-ZA"/>
              </w:rPr>
            </w:pPr>
            <w:r w:rsidRPr="00195A62">
              <w:rPr>
                <w:b/>
                <w:color w:val="auto"/>
                <w:lang w:val="en-GB" w:eastAsia="en-ZA"/>
              </w:rPr>
              <w:t>Ways of determining firing order:</w:t>
            </w:r>
          </w:p>
          <w:p w:rsidR="00FB6146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481" w:hanging="42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It is marked on the engine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  <w:p w:rsidR="00FB6146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89"/>
              </w:tabs>
              <w:ind w:left="481" w:hanging="42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It is given in the workshop or owner’s manual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  <w:p w:rsidR="006F4C53" w:rsidRPr="00195A62" w:rsidRDefault="00FB6146" w:rsidP="00225549">
            <w:pPr>
              <w:numPr>
                <w:ilvl w:val="0"/>
                <w:numId w:val="1"/>
              </w:numPr>
              <w:tabs>
                <w:tab w:val="right" w:pos="8275"/>
              </w:tabs>
              <w:ind w:left="481" w:hanging="42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Remove the tapper cover to determine the intake and exhaust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 w:eastAsia="en-ZA"/>
              </w:rPr>
              <w:t>valves</w:t>
            </w:r>
            <w:r w:rsidR="0007144C" w:rsidRPr="00195A62">
              <w:rPr>
                <w:color w:val="auto"/>
                <w:lang w:val="en-GB" w:eastAsia="en-ZA"/>
              </w:rPr>
              <w:t>.</w:t>
            </w:r>
            <w:r w:rsidRPr="00195A62">
              <w:rPr>
                <w:color w:val="auto"/>
                <w:lang w:val="en-GB" w:eastAsia="en-ZA"/>
              </w:rPr>
              <w:t xml:space="preserve"> </w:t>
            </w:r>
            <w:r w:rsidRPr="00195A62">
              <w:rPr>
                <w:color w:val="auto"/>
                <w:lang w:val="en-GB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6F4C53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E02453">
        <w:tc>
          <w:tcPr>
            <w:tcW w:w="274" w:type="pct"/>
          </w:tcPr>
          <w:p w:rsidR="00FB6146" w:rsidRPr="00195A62" w:rsidRDefault="00FB6146" w:rsidP="00BC1D84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377" w:type="pct"/>
            <w:gridSpan w:val="3"/>
          </w:tcPr>
          <w:p w:rsidR="00FB6146" w:rsidRPr="00195A62" w:rsidRDefault="00FB6146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FB6146" w:rsidRPr="00195A62" w:rsidRDefault="00FB6146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6.9</w:t>
            </w: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6.9.1</w:t>
            </w: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A</w:t>
            </w:r>
          </w:p>
        </w:tc>
        <w:tc>
          <w:tcPr>
            <w:tcW w:w="3594" w:type="pct"/>
          </w:tcPr>
          <w:p w:rsidR="00E02453" w:rsidRPr="00195A62" w:rsidRDefault="00E02453" w:rsidP="009E0ED4">
            <w:pPr>
              <w:pStyle w:val="ListParagraph"/>
              <w:numPr>
                <w:ilvl w:val="0"/>
                <w:numId w:val="23"/>
              </w:numPr>
              <w:tabs>
                <w:tab w:val="right" w:pos="8275"/>
              </w:tabs>
              <w:ind w:left="175" w:hanging="17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Air inlet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B</w:t>
            </w:r>
          </w:p>
        </w:tc>
        <w:tc>
          <w:tcPr>
            <w:tcW w:w="3594" w:type="pct"/>
          </w:tcPr>
          <w:p w:rsidR="00E02453" w:rsidRPr="00195A62" w:rsidRDefault="00E02453" w:rsidP="009E0ED4">
            <w:pPr>
              <w:pStyle w:val="ListParagraph"/>
              <w:numPr>
                <w:ilvl w:val="0"/>
                <w:numId w:val="23"/>
              </w:numPr>
              <w:tabs>
                <w:tab w:val="right" w:pos="8275"/>
              </w:tabs>
              <w:ind w:left="175" w:hanging="17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Turbine housing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C</w:t>
            </w:r>
          </w:p>
        </w:tc>
        <w:tc>
          <w:tcPr>
            <w:tcW w:w="3594" w:type="pct"/>
          </w:tcPr>
          <w:p w:rsidR="00E02453" w:rsidRPr="00195A62" w:rsidRDefault="00E02453" w:rsidP="009E0ED4">
            <w:pPr>
              <w:pStyle w:val="ListParagraph"/>
              <w:numPr>
                <w:ilvl w:val="0"/>
                <w:numId w:val="23"/>
              </w:numPr>
              <w:tabs>
                <w:tab w:val="right" w:pos="8275"/>
              </w:tabs>
              <w:ind w:left="175" w:hanging="17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Turbine wheel (exhaust)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D</w:t>
            </w:r>
          </w:p>
        </w:tc>
        <w:tc>
          <w:tcPr>
            <w:tcW w:w="3594" w:type="pct"/>
          </w:tcPr>
          <w:p w:rsidR="00E02453" w:rsidRPr="00195A62" w:rsidRDefault="00E02453" w:rsidP="009E0ED4">
            <w:pPr>
              <w:pStyle w:val="ListParagraph"/>
              <w:numPr>
                <w:ilvl w:val="0"/>
                <w:numId w:val="23"/>
              </w:numPr>
              <w:tabs>
                <w:tab w:val="right" w:pos="8275"/>
              </w:tabs>
              <w:ind w:left="175" w:hanging="17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Exhaust inlet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E</w:t>
            </w:r>
          </w:p>
        </w:tc>
        <w:tc>
          <w:tcPr>
            <w:tcW w:w="3594" w:type="pct"/>
          </w:tcPr>
          <w:p w:rsidR="00E02453" w:rsidRPr="00195A62" w:rsidRDefault="00E02453" w:rsidP="009E0ED4">
            <w:pPr>
              <w:pStyle w:val="ListParagraph"/>
              <w:numPr>
                <w:ilvl w:val="0"/>
                <w:numId w:val="23"/>
              </w:numPr>
              <w:tabs>
                <w:tab w:val="right" w:pos="8275"/>
              </w:tabs>
              <w:ind w:left="175" w:hanging="175"/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Compressor air discharge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34DB8">
        <w:tc>
          <w:tcPr>
            <w:tcW w:w="274" w:type="pct"/>
          </w:tcPr>
          <w:p w:rsidR="00E02453" w:rsidRPr="00195A62" w:rsidRDefault="00E0245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282" w:type="pct"/>
          </w:tcPr>
          <w:p w:rsidR="00E02453" w:rsidRPr="00195A62" w:rsidRDefault="00E02453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F</w:t>
            </w:r>
          </w:p>
        </w:tc>
        <w:tc>
          <w:tcPr>
            <w:tcW w:w="3594" w:type="pct"/>
          </w:tcPr>
          <w:p w:rsidR="00E02453" w:rsidRPr="00195A62" w:rsidRDefault="009E0ED4" w:rsidP="00E02453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 xml:space="preserve">– </w:t>
            </w:r>
            <w:r w:rsidR="00E02453" w:rsidRPr="00195A62">
              <w:rPr>
                <w:color w:val="auto"/>
                <w:lang w:val="en-GB" w:eastAsia="en-ZA"/>
              </w:rPr>
              <w:t>Compressor turbine wheel</w:t>
            </w:r>
          </w:p>
        </w:tc>
        <w:tc>
          <w:tcPr>
            <w:tcW w:w="349" w:type="pct"/>
            <w:vAlign w:val="bottom"/>
          </w:tcPr>
          <w:p w:rsidR="00E02453" w:rsidRPr="00195A62" w:rsidRDefault="00E02453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(6)</w:t>
            </w:r>
          </w:p>
        </w:tc>
      </w:tr>
      <w:tr w:rsidR="00195A62" w:rsidRPr="00195A62" w:rsidTr="00E02453">
        <w:tc>
          <w:tcPr>
            <w:tcW w:w="274" w:type="pct"/>
          </w:tcPr>
          <w:p w:rsidR="0087332A" w:rsidRPr="00195A62" w:rsidRDefault="0087332A" w:rsidP="00BC1D84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501" w:type="pct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en-GB" w:eastAsia="en-ZA"/>
              </w:rPr>
            </w:pPr>
          </w:p>
        </w:tc>
        <w:tc>
          <w:tcPr>
            <w:tcW w:w="3876" w:type="pct"/>
            <w:gridSpan w:val="2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87332A" w:rsidRPr="00195A62" w:rsidRDefault="0087332A" w:rsidP="00BC1D84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87332A" w:rsidRPr="00195A62" w:rsidRDefault="0087332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6.9.2</w:t>
            </w:r>
          </w:p>
        </w:tc>
        <w:tc>
          <w:tcPr>
            <w:tcW w:w="3876" w:type="pct"/>
            <w:gridSpan w:val="2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Converts exhaust energy to rotary motion</w:t>
            </w:r>
            <w:r w:rsidR="009E09CB" w:rsidRPr="00195A62">
              <w:rPr>
                <w:color w:val="auto"/>
                <w:lang w:val="en-GB" w:eastAsia="en-ZA"/>
              </w:rPr>
              <w:t>.</w:t>
            </w:r>
          </w:p>
        </w:tc>
        <w:tc>
          <w:tcPr>
            <w:tcW w:w="349" w:type="pct"/>
            <w:vAlign w:val="bottom"/>
          </w:tcPr>
          <w:p w:rsidR="0087332A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E02453">
        <w:tc>
          <w:tcPr>
            <w:tcW w:w="274" w:type="pct"/>
          </w:tcPr>
          <w:p w:rsidR="0087332A" w:rsidRPr="00195A62" w:rsidRDefault="0087332A" w:rsidP="00BC1D84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501" w:type="pct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en-GB" w:eastAsia="en-ZA"/>
              </w:rPr>
            </w:pPr>
          </w:p>
        </w:tc>
        <w:tc>
          <w:tcPr>
            <w:tcW w:w="3876" w:type="pct"/>
            <w:gridSpan w:val="2"/>
          </w:tcPr>
          <w:p w:rsidR="0087332A" w:rsidRPr="00195A62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87332A" w:rsidRPr="00195A62" w:rsidRDefault="0087332A" w:rsidP="00BC1D84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E02453">
        <w:tc>
          <w:tcPr>
            <w:tcW w:w="274" w:type="pct"/>
          </w:tcPr>
          <w:p w:rsidR="0087332A" w:rsidRPr="00195A62" w:rsidRDefault="0087332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87332A" w:rsidRPr="00195A62" w:rsidRDefault="005E6DF8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6.9.3</w:t>
            </w:r>
          </w:p>
        </w:tc>
        <w:tc>
          <w:tcPr>
            <w:tcW w:w="3876" w:type="pct"/>
            <w:gridSpan w:val="2"/>
          </w:tcPr>
          <w:p w:rsidR="0087332A" w:rsidRPr="00195A62" w:rsidRDefault="005E6DF8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  <w:r w:rsidRPr="00195A62">
              <w:rPr>
                <w:color w:val="auto"/>
                <w:lang w:val="en-GB" w:eastAsia="en-ZA"/>
              </w:rPr>
              <w:t>Pump</w:t>
            </w:r>
            <w:r w:rsidR="0007144C" w:rsidRPr="00195A62">
              <w:rPr>
                <w:color w:val="auto"/>
                <w:lang w:val="en-GB" w:eastAsia="en-ZA"/>
              </w:rPr>
              <w:t>s</w:t>
            </w:r>
            <w:r w:rsidRPr="00195A62">
              <w:rPr>
                <w:color w:val="auto"/>
                <w:lang w:val="en-GB" w:eastAsia="en-ZA"/>
              </w:rPr>
              <w:t xml:space="preserve"> air into the inlet manifold</w:t>
            </w:r>
            <w:r w:rsidR="009E09CB" w:rsidRPr="00195A62">
              <w:rPr>
                <w:color w:val="auto"/>
                <w:lang w:val="en-GB" w:eastAsia="en-ZA"/>
              </w:rPr>
              <w:t>.</w:t>
            </w:r>
          </w:p>
        </w:tc>
        <w:tc>
          <w:tcPr>
            <w:tcW w:w="349" w:type="pct"/>
            <w:vAlign w:val="bottom"/>
          </w:tcPr>
          <w:p w:rsidR="0087332A" w:rsidRPr="00195A62" w:rsidRDefault="00F40851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E02453">
        <w:tc>
          <w:tcPr>
            <w:tcW w:w="274" w:type="pct"/>
          </w:tcPr>
          <w:p w:rsidR="00AB6985" w:rsidRPr="00195A62" w:rsidRDefault="00AB6985" w:rsidP="00BC1D84">
            <w:pPr>
              <w:rPr>
                <w:color w:val="auto"/>
                <w:lang w:val="en-GB"/>
              </w:rPr>
            </w:pPr>
          </w:p>
        </w:tc>
        <w:tc>
          <w:tcPr>
            <w:tcW w:w="501" w:type="pct"/>
          </w:tcPr>
          <w:p w:rsidR="00AB6985" w:rsidRPr="00195A62" w:rsidRDefault="00AB6985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3876" w:type="pct"/>
            <w:gridSpan w:val="2"/>
          </w:tcPr>
          <w:p w:rsidR="00AB6985" w:rsidRPr="00195A62" w:rsidRDefault="00AB6985" w:rsidP="00947F24">
            <w:pPr>
              <w:tabs>
                <w:tab w:val="right" w:pos="8275"/>
              </w:tabs>
              <w:rPr>
                <w:color w:val="auto"/>
                <w:lang w:val="en-GB" w:eastAsia="en-ZA"/>
              </w:rPr>
            </w:pPr>
          </w:p>
        </w:tc>
        <w:tc>
          <w:tcPr>
            <w:tcW w:w="349" w:type="pct"/>
            <w:vAlign w:val="bottom"/>
          </w:tcPr>
          <w:p w:rsidR="00AB6985" w:rsidRPr="00195A62" w:rsidRDefault="00AB6985" w:rsidP="00BC1D84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[28]</w:t>
            </w:r>
          </w:p>
        </w:tc>
      </w:tr>
    </w:tbl>
    <w:p w:rsidR="00947F24" w:rsidRPr="00195A62" w:rsidRDefault="00947F24">
      <w:pPr>
        <w:rPr>
          <w:color w:val="auto"/>
          <w:sz w:val="14"/>
          <w:szCs w:val="16"/>
        </w:rPr>
      </w:pPr>
      <w:r w:rsidRPr="00195A62">
        <w:rPr>
          <w:color w:val="auto"/>
          <w:sz w:val="14"/>
          <w:szCs w:val="16"/>
        </w:rPr>
        <w:br w:type="page"/>
      </w:r>
    </w:p>
    <w:p w:rsidR="00947F24" w:rsidRPr="00195A62" w:rsidRDefault="00947F24">
      <w:pPr>
        <w:rPr>
          <w:color w:val="auto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8"/>
        <w:gridCol w:w="828"/>
        <w:gridCol w:w="7556"/>
        <w:gridCol w:w="710"/>
      </w:tblGrid>
      <w:tr w:rsidR="00195A62" w:rsidRPr="00195A62" w:rsidTr="008F62C1">
        <w:tc>
          <w:tcPr>
            <w:tcW w:w="4637" w:type="pct"/>
            <w:gridSpan w:val="3"/>
          </w:tcPr>
          <w:p w:rsidR="00BC1D84" w:rsidRPr="00195A62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 w:eastAsia="en-ZA"/>
              </w:rPr>
              <w:t>QUESTION 7:  FORCES</w:t>
            </w:r>
            <w:r w:rsidR="00187F67" w:rsidRPr="00195A62">
              <w:rPr>
                <w:b/>
                <w:bCs/>
                <w:color w:val="auto"/>
                <w:lang w:val="en-GB" w:eastAsia="en-ZA"/>
              </w:rPr>
              <w:t xml:space="preserve"> </w:t>
            </w:r>
            <w:r w:rsidR="00D85728" w:rsidRPr="00195A62">
              <w:rPr>
                <w:b/>
                <w:bCs/>
                <w:color w:val="auto"/>
                <w:lang w:val="en-GB" w:eastAsia="en-ZA"/>
              </w:rPr>
              <w:t>(SPECIFIC)</w:t>
            </w: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61274">
        <w:tc>
          <w:tcPr>
            <w:tcW w:w="4637" w:type="pct"/>
            <w:gridSpan w:val="3"/>
          </w:tcPr>
          <w:p w:rsidR="00861274" w:rsidRPr="00195A62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861274" w:rsidRPr="00195A62" w:rsidRDefault="0086127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7.1</w:t>
            </w: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7.1.1</w:t>
            </w:r>
          </w:p>
        </w:tc>
        <w:tc>
          <w:tcPr>
            <w:tcW w:w="3862" w:type="pct"/>
          </w:tcPr>
          <w:p w:rsidR="009E09CB" w:rsidRPr="00195A62" w:rsidRDefault="00D85728" w:rsidP="00D85728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Swept volume:</w:t>
            </w:r>
            <w:r w:rsidRPr="00195A62">
              <w:rPr>
                <w:color w:val="auto"/>
                <w:lang w:val="en-GB"/>
              </w:rPr>
              <w:t xml:space="preserve"> </w:t>
            </w:r>
          </w:p>
          <w:p w:rsidR="00BC1D84" w:rsidRPr="00195A62" w:rsidRDefault="00D85728" w:rsidP="00FB47B6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It is the volume between the BDC and TDC in a</w:t>
            </w:r>
            <w:r w:rsidR="00FB47B6" w:rsidRPr="00195A62">
              <w:rPr>
                <w:color w:val="auto"/>
                <w:lang w:val="en-GB"/>
              </w:rPr>
              <w:t xml:space="preserve"> </w:t>
            </w:r>
            <w:r w:rsidR="00060ED0" w:rsidRPr="00195A62">
              <w:rPr>
                <w:color w:val="auto"/>
                <w:lang w:val="en-GB"/>
              </w:rPr>
              <w:t>c</w:t>
            </w:r>
            <w:r w:rsidRPr="00195A62">
              <w:rPr>
                <w:color w:val="auto"/>
                <w:lang w:val="en-GB"/>
              </w:rPr>
              <w:t>ylinder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C1D84" w:rsidRPr="00195A62" w:rsidRDefault="00BC1D84" w:rsidP="00BC1D84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7.1.2</w:t>
            </w:r>
          </w:p>
        </w:tc>
        <w:tc>
          <w:tcPr>
            <w:tcW w:w="3862" w:type="pct"/>
          </w:tcPr>
          <w:p w:rsidR="009E09CB" w:rsidRPr="00195A62" w:rsidRDefault="00D85728" w:rsidP="00BC1D84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Clearance volume:</w:t>
            </w:r>
            <w:r w:rsidRPr="00195A62">
              <w:rPr>
                <w:color w:val="auto"/>
                <w:lang w:val="en-GB"/>
              </w:rPr>
              <w:t xml:space="preserve"> </w:t>
            </w:r>
          </w:p>
          <w:p w:rsidR="00BC1D84" w:rsidRPr="00195A62" w:rsidRDefault="00D85728" w:rsidP="009E09CB">
            <w:pPr>
              <w:tabs>
                <w:tab w:val="right" w:pos="6979"/>
              </w:tabs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It is the volume of the space above the crown</w:t>
            </w:r>
            <w:r w:rsidR="009E09CB"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t>of the piston when it is at TDC in the combustion chamber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C1D84" w:rsidRPr="00195A62" w:rsidRDefault="00BC1D84" w:rsidP="00BC1D84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7.1.3</w:t>
            </w:r>
          </w:p>
        </w:tc>
        <w:tc>
          <w:tcPr>
            <w:tcW w:w="3862" w:type="pct"/>
          </w:tcPr>
          <w:p w:rsidR="00EF51D7" w:rsidRPr="00195A62" w:rsidRDefault="00EE30EC" w:rsidP="00EE30EC">
            <w:pPr>
              <w:tabs>
                <w:tab w:val="right" w:pos="6979"/>
              </w:tabs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 xml:space="preserve">Compression ratio: </w:t>
            </w:r>
          </w:p>
          <w:p w:rsidR="00BC1D84" w:rsidRPr="00195A62" w:rsidRDefault="00EE30EC" w:rsidP="00FB47B6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Is the ratio of compression of the inlet charge</w:t>
            </w:r>
            <w:r w:rsidR="00FB47B6"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t>of the compression stroke to the total volume of the cylinder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8F62C1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C1D84" w:rsidRPr="00195A62" w:rsidRDefault="00BC1D84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8F62C1">
        <w:tc>
          <w:tcPr>
            <w:tcW w:w="352" w:type="pct"/>
          </w:tcPr>
          <w:p w:rsidR="00D85728" w:rsidRPr="00195A62" w:rsidRDefault="00D8572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D85728" w:rsidRPr="00195A62" w:rsidRDefault="00D85728" w:rsidP="00BC1D84">
            <w:pPr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7.1.4</w:t>
            </w:r>
          </w:p>
        </w:tc>
        <w:tc>
          <w:tcPr>
            <w:tcW w:w="3862" w:type="pct"/>
          </w:tcPr>
          <w:p w:rsidR="009E09CB" w:rsidRPr="00195A62" w:rsidRDefault="00EE30EC" w:rsidP="00EE30EC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Mechanical efficiency:</w:t>
            </w:r>
            <w:r w:rsidRPr="00195A62">
              <w:rPr>
                <w:color w:val="auto"/>
                <w:lang w:val="en-GB"/>
              </w:rPr>
              <w:t xml:space="preserve"> </w:t>
            </w:r>
          </w:p>
          <w:p w:rsidR="00D85728" w:rsidRPr="00195A62" w:rsidRDefault="00EE30EC" w:rsidP="009E09CB">
            <w:pPr>
              <w:tabs>
                <w:tab w:val="right" w:pos="7489"/>
              </w:tabs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Relationship between engine power and</w:t>
            </w:r>
            <w:r w:rsidR="009E09CB" w:rsidRPr="00195A62">
              <w:rPr>
                <w:color w:val="auto"/>
                <w:lang w:val="en-GB"/>
              </w:rPr>
              <w:t xml:space="preserve"> b</w:t>
            </w:r>
            <w:r w:rsidRPr="00195A62">
              <w:rPr>
                <w:color w:val="auto"/>
                <w:lang w:val="en-GB"/>
              </w:rPr>
              <w:t xml:space="preserve">rake power at the drive shaft.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Pr="00195A62">
              <w:rPr>
                <w:color w:val="auto"/>
                <w:lang w:val="en-GB"/>
              </w:rPr>
              <w:t xml:space="preserve"> </w:t>
            </w:r>
          </w:p>
        </w:tc>
        <w:tc>
          <w:tcPr>
            <w:tcW w:w="363" w:type="pct"/>
            <w:vAlign w:val="bottom"/>
          </w:tcPr>
          <w:p w:rsidR="00D85728" w:rsidRPr="00195A62" w:rsidRDefault="00AB6985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EE30EC">
        <w:tc>
          <w:tcPr>
            <w:tcW w:w="352" w:type="pct"/>
          </w:tcPr>
          <w:p w:rsidR="00EE30EC" w:rsidRPr="00195A62" w:rsidRDefault="00EE30EC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EE30EC" w:rsidRPr="00195A62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EE30EC" w:rsidRPr="00195A62" w:rsidRDefault="00EE30EC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EE30EC" w:rsidRPr="00195A62" w:rsidRDefault="00EE30EC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7.2</w:t>
            </w:r>
          </w:p>
        </w:tc>
        <w:tc>
          <w:tcPr>
            <w:tcW w:w="4285" w:type="pct"/>
            <w:gridSpan w:val="2"/>
          </w:tcPr>
          <w:p w:rsidR="00EE30EC" w:rsidRPr="00195A62" w:rsidRDefault="00EE30EC" w:rsidP="00EE30EC">
            <w:pPr>
              <w:tabs>
                <w:tab w:val="right" w:pos="7489"/>
              </w:tabs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 xml:space="preserve">Methods of raising </w:t>
            </w:r>
            <w:r w:rsidR="0007144C" w:rsidRPr="00195A62">
              <w:rPr>
                <w:b/>
                <w:color w:val="auto"/>
                <w:lang w:val="en-GB"/>
              </w:rPr>
              <w:t>c</w:t>
            </w:r>
            <w:r w:rsidRPr="00195A62">
              <w:rPr>
                <w:b/>
                <w:color w:val="auto"/>
                <w:lang w:val="en-GB"/>
              </w:rPr>
              <w:t>ompression ratio:</w:t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7489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Fit </w:t>
            </w:r>
            <w:r w:rsidR="0007144C" w:rsidRPr="00195A62">
              <w:rPr>
                <w:color w:val="auto"/>
                <w:lang w:val="en-GB"/>
              </w:rPr>
              <w:t xml:space="preserve">a </w:t>
            </w:r>
            <w:r w:rsidRPr="00195A62">
              <w:rPr>
                <w:color w:val="auto"/>
                <w:lang w:val="en-GB"/>
              </w:rPr>
              <w:t>thinner gasket between cylinder block and cylinder head</w:t>
            </w:r>
            <w:r w:rsidR="0007144C" w:rsidRPr="00195A62">
              <w:rPr>
                <w:color w:val="auto"/>
                <w:lang w:val="en-GB"/>
              </w:rPr>
              <w:t>.</w:t>
            </w:r>
            <w:r w:rsidR="008760C0"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7489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Machine</w:t>
            </w:r>
            <w:r w:rsidR="0007144C" w:rsidRPr="00195A62">
              <w:rPr>
                <w:color w:val="auto"/>
                <w:lang w:val="en-GB"/>
              </w:rPr>
              <w:t>d</w:t>
            </w:r>
            <w:r w:rsidRPr="00195A62">
              <w:rPr>
                <w:color w:val="auto"/>
                <w:lang w:val="en-GB"/>
              </w:rPr>
              <w:t xml:space="preserve"> metals from cylinder head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7489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Skim metals from cylinder block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7489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Fit piston with suitable higher crown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7489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Fit crankshaft with suitable longer stroke connecting rods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EE30EC" w:rsidRPr="00195A62" w:rsidRDefault="00EE30EC" w:rsidP="00225549">
            <w:pPr>
              <w:numPr>
                <w:ilvl w:val="0"/>
                <w:numId w:val="8"/>
              </w:numPr>
              <w:tabs>
                <w:tab w:val="right" w:pos="8136"/>
              </w:tabs>
              <w:ind w:left="339" w:hanging="339"/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Increase the bore of cylinder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="00FD2BCD" w:rsidRPr="00195A62">
              <w:rPr>
                <w:color w:val="auto"/>
                <w:lang w:val="en-GB"/>
              </w:rPr>
              <w:tab/>
              <w:t xml:space="preserve">   </w:t>
            </w:r>
            <w:r w:rsidR="008760C0" w:rsidRPr="00195A62">
              <w:rPr>
                <w:color w:val="auto"/>
                <w:lang w:val="en-GB"/>
              </w:rPr>
              <w:t xml:space="preserve">  </w:t>
            </w:r>
            <w:r w:rsidR="00FD2BCD" w:rsidRPr="00195A62">
              <w:rPr>
                <w:color w:val="auto"/>
                <w:lang w:val="en-GB"/>
              </w:rPr>
              <w:t xml:space="preserve"> (Any 4 x 1)</w:t>
            </w:r>
          </w:p>
        </w:tc>
        <w:tc>
          <w:tcPr>
            <w:tcW w:w="363" w:type="pct"/>
            <w:vAlign w:val="bottom"/>
          </w:tcPr>
          <w:p w:rsidR="00EE30EC" w:rsidRPr="00195A62" w:rsidRDefault="00AB6985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EE30EC">
        <w:tc>
          <w:tcPr>
            <w:tcW w:w="352" w:type="pct"/>
          </w:tcPr>
          <w:p w:rsidR="00EE30EC" w:rsidRPr="00195A62" w:rsidRDefault="00EE30EC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EE30EC" w:rsidRPr="00195A62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EE30EC" w:rsidRPr="00195A62" w:rsidRDefault="00EE30EC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FD2BCD" w:rsidRPr="00195A62" w:rsidRDefault="00FD2BCD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7.3</w:t>
            </w:r>
          </w:p>
        </w:tc>
        <w:tc>
          <w:tcPr>
            <w:tcW w:w="4285" w:type="pct"/>
            <w:gridSpan w:val="2"/>
          </w:tcPr>
          <w:p w:rsidR="00FD2BCD" w:rsidRPr="00195A62" w:rsidRDefault="00FD2BCD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Swept volume:</w:t>
            </w:r>
          </w:p>
        </w:tc>
        <w:tc>
          <w:tcPr>
            <w:tcW w:w="363" w:type="pct"/>
            <w:vAlign w:val="bottom"/>
          </w:tcPr>
          <w:p w:rsidR="00FD2BCD" w:rsidRPr="00195A62" w:rsidRDefault="00FD2BCD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FD2BCD" w:rsidRPr="00195A62" w:rsidRDefault="00FD2BCD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FD2BCD" w:rsidRPr="00195A62" w:rsidRDefault="00CA3939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AE04426" wp14:editId="68A35778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513715</wp:posOffset>
                      </wp:positionV>
                      <wp:extent cx="233045" cy="219075"/>
                      <wp:effectExtent l="0" t="0" r="14605" b="28575"/>
                      <wp:wrapNone/>
                      <wp:docPr id="10" name="Text Box 1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CA393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E044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36" o:spid="_x0000_s1026" type="#_x0000_t202" style="position:absolute;left:0;text-align:left;margin-left:189.5pt;margin-top:40.45pt;width:18.35pt;height:17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" strokecolor="white">
                      <v:textbox>
                        <w:txbxContent>
                          <w:p w:rsidR="009E0ED4" w:rsidRPr="00967987" w:rsidRDefault="009E0ED4" w:rsidP="00CA3939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109E6AD" wp14:editId="33E3598F">
                      <wp:simplePos x="0" y="0"/>
                      <wp:positionH relativeFrom="column">
                        <wp:posOffset>2169795</wp:posOffset>
                      </wp:positionH>
                      <wp:positionV relativeFrom="paragraph">
                        <wp:posOffset>515620</wp:posOffset>
                      </wp:positionV>
                      <wp:extent cx="233045" cy="219075"/>
                      <wp:effectExtent l="0" t="0" r="14605" b="28575"/>
                      <wp:wrapNone/>
                      <wp:docPr id="9" name="Text Box 1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CA393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9E6AD" id="_x0000_s1027" type="#_x0000_t202" style="position:absolute;left:0;text-align:left;margin-left:170.85pt;margin-top:40.6pt;width:18.35pt;height:17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" strokecolor="white">
                      <v:textbox>
                        <w:txbxContent>
                          <w:p w:rsidR="009E0ED4" w:rsidRPr="00967987" w:rsidRDefault="009E0ED4" w:rsidP="00CA3939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B29C5C0" wp14:editId="2C94123F">
                      <wp:simplePos x="0" y="0"/>
                      <wp:positionH relativeFrom="column">
                        <wp:posOffset>1976120</wp:posOffset>
                      </wp:positionH>
                      <wp:positionV relativeFrom="paragraph">
                        <wp:posOffset>820420</wp:posOffset>
                      </wp:positionV>
                      <wp:extent cx="233045" cy="219075"/>
                      <wp:effectExtent l="0" t="0" r="14605" b="28575"/>
                      <wp:wrapNone/>
                      <wp:docPr id="8" name="Text Box 1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CA3939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9C5C0" id="_x0000_s1028" type="#_x0000_t202" style="position:absolute;left:0;text-align:left;margin-left:155.6pt;margin-top:64.6pt;width:18.35pt;height:17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" strokecolor="white">
                      <v:textbox>
                        <w:txbxContent>
                          <w:p w:rsidR="009E0ED4" w:rsidRPr="00967987" w:rsidRDefault="009E0ED4" w:rsidP="00CA3939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577" w:rsidRPr="00195A62">
              <w:rPr>
                <w:b/>
                <w:color w:val="auto"/>
                <w:lang w:val="en-GB"/>
              </w:rPr>
              <w:object w:dxaOrig="4660" w:dyaOrig="17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3.75pt;height:84.9pt" o:ole="">
                  <v:imagedata r:id="rId9" o:title=""/>
                </v:shape>
                <o:OLEObject Type="Embed" ProgID="Equation.3" ShapeID="_x0000_i1025" DrawAspect="Content" ObjectID="_1597821882" r:id="rId10"/>
              </w:object>
            </w:r>
          </w:p>
        </w:tc>
        <w:tc>
          <w:tcPr>
            <w:tcW w:w="363" w:type="pct"/>
            <w:vAlign w:val="bottom"/>
          </w:tcPr>
          <w:p w:rsidR="00FD2BCD" w:rsidRPr="00195A62" w:rsidRDefault="00AB6985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EE30EC">
        <w:tc>
          <w:tcPr>
            <w:tcW w:w="352" w:type="pct"/>
          </w:tcPr>
          <w:p w:rsidR="00FD2BCD" w:rsidRPr="00195A62" w:rsidRDefault="00FD2BCD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FD2BCD" w:rsidRPr="00195A62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FD2BCD" w:rsidRPr="00195A62" w:rsidRDefault="00FD2BCD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FD2BCD" w:rsidRPr="00195A62" w:rsidRDefault="00FD2BCD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FD2BCD" w:rsidRPr="00195A62" w:rsidRDefault="00AD0577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Compression ratio:</w:t>
            </w:r>
          </w:p>
        </w:tc>
        <w:tc>
          <w:tcPr>
            <w:tcW w:w="363" w:type="pct"/>
            <w:vAlign w:val="bottom"/>
          </w:tcPr>
          <w:p w:rsidR="00FD2BCD" w:rsidRPr="00195A62" w:rsidRDefault="00FD2BCD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C678A3" w:rsidRPr="00195A62" w:rsidRDefault="00C678A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C678A3" w:rsidRPr="00195A62" w:rsidRDefault="00C678A3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C678A3" w:rsidRPr="00195A62" w:rsidRDefault="00C678A3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EE30EC">
        <w:tc>
          <w:tcPr>
            <w:tcW w:w="352" w:type="pct"/>
          </w:tcPr>
          <w:p w:rsidR="00FD2BCD" w:rsidRPr="00195A62" w:rsidRDefault="00FD2BCD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FD2BCD" w:rsidRPr="00195A62" w:rsidRDefault="00C678A3" w:rsidP="00C678A3">
            <w:pPr>
              <w:rPr>
                <w:bCs/>
                <w:color w:val="auto"/>
              </w:rPr>
            </w:pP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1F73667C" wp14:editId="292F54CD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955040</wp:posOffset>
                      </wp:positionV>
                      <wp:extent cx="225425" cy="215900"/>
                      <wp:effectExtent l="0" t="0" r="22225" b="12700"/>
                      <wp:wrapNone/>
                      <wp:docPr id="7" name="Text Box 1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C678A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  <w:r w:rsidRPr="00967987">
                                    <w:rPr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  <w:r w:rsidRPr="00967987">
                                    <w:rPr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3667C" id="Text Box 1537" o:spid="_x0000_s1029" type="#_x0000_t202" style="position:absolute;margin-left:153pt;margin-top:75.2pt;width:17.75pt;height:17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" strokecolor="white">
                      <v:textbox>
                        <w:txbxContent>
                          <w:p w:rsidR="009E0ED4" w:rsidRPr="00967987" w:rsidRDefault="009E0ED4" w:rsidP="00C678A3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  <w:r w:rsidRPr="00967987">
                              <w:rPr>
                                <w:color w:val="000000" w:themeColor="text1"/>
                              </w:rPr>
                              <w:sym w:font="Wingdings" w:char="F0FC"/>
                            </w:r>
                            <w:r w:rsidRPr="00967987">
                              <w:rPr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96C4B5B" wp14:editId="0A93A68C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951865</wp:posOffset>
                      </wp:positionV>
                      <wp:extent cx="180975" cy="219075"/>
                      <wp:effectExtent l="0" t="0" r="28575" b="28575"/>
                      <wp:wrapNone/>
                      <wp:docPr id="37" name="Text Box 1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96798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  <w:r w:rsidRPr="00967987">
                                    <w:rPr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  <w:r w:rsidRPr="00967987">
                                    <w:rPr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C4B5B" id="_x0000_s1030" type="#_x0000_t202" style="position:absolute;margin-left:133.5pt;margin-top:74.95pt;width:14.25pt;height:17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" strokecolor="white [3212]">
                      <v:textbox>
                        <w:txbxContent>
                          <w:p w:rsidR="009E0ED4" w:rsidRPr="00967987" w:rsidRDefault="009E0ED4" w:rsidP="00967987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  <w:r w:rsidRPr="00967987">
                              <w:rPr>
                                <w:color w:val="000000" w:themeColor="text1"/>
                              </w:rPr>
                              <w:sym w:font="Wingdings" w:char="F0FC"/>
                            </w:r>
                            <w:r w:rsidRPr="00967987">
                              <w:rPr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A62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D68FD15" wp14:editId="1FC1FFA0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735965</wp:posOffset>
                      </wp:positionV>
                      <wp:extent cx="233045" cy="219075"/>
                      <wp:effectExtent l="0" t="0" r="14605" b="28575"/>
                      <wp:wrapNone/>
                      <wp:docPr id="38" name="Text Box 1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0ED4" w:rsidRPr="00967987" w:rsidRDefault="009E0ED4" w:rsidP="0096798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967987">
                                    <w:rPr>
                                      <w:bCs/>
                                      <w:color w:val="000000" w:themeColor="text1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8FD15" id="_x0000_s1031" type="#_x0000_t202" style="position:absolute;margin-left:132.05pt;margin-top:57.95pt;width:18.35pt;height:17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" strokecolor="white [3212]">
                      <v:textbox>
                        <w:txbxContent>
                          <w:p w:rsidR="009E0ED4" w:rsidRPr="00967987" w:rsidRDefault="009E0ED4" w:rsidP="00967987">
                            <w:pPr>
                              <w:rPr>
                                <w:color w:val="000000" w:themeColor="text1"/>
                              </w:rPr>
                            </w:pPr>
                            <w:r w:rsidRPr="00967987">
                              <w:rPr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6DE9" w:rsidRPr="00195A62">
              <w:rPr>
                <w:bCs/>
                <w:noProof/>
                <w:color w:val="auto"/>
                <w:lang w:val="en-ZA" w:eastAsia="en-ZA"/>
              </w:rPr>
              <w:drawing>
                <wp:inline distT="0" distB="0" distL="0" distR="0" wp14:anchorId="70784D4D" wp14:editId="523A7B4F">
                  <wp:extent cx="2305050" cy="1193784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ec tec4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2943" b="42623"/>
                          <a:stretch/>
                        </pic:blipFill>
                        <pic:spPr bwMode="auto">
                          <a:xfrm>
                            <a:off x="0" y="0"/>
                            <a:ext cx="2347391" cy="12157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FD2BCD" w:rsidRPr="00195A62" w:rsidRDefault="00AB6985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</w:tbl>
    <w:p w:rsidR="004B7DCE" w:rsidRPr="00195A62" w:rsidRDefault="004B7DCE">
      <w:pPr>
        <w:rPr>
          <w:color w:val="auto"/>
        </w:rPr>
      </w:pPr>
      <w:r w:rsidRPr="00195A62">
        <w:rPr>
          <w:color w:val="auto"/>
        </w:rPr>
        <w:br w:type="page"/>
      </w:r>
    </w:p>
    <w:p w:rsidR="004B7DCE" w:rsidRPr="00195A62" w:rsidRDefault="004B7DCE">
      <w:pPr>
        <w:rPr>
          <w:color w:val="auto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689"/>
        <w:gridCol w:w="828"/>
        <w:gridCol w:w="7557"/>
        <w:gridCol w:w="710"/>
      </w:tblGrid>
      <w:tr w:rsidR="00195A62" w:rsidRPr="00195A62" w:rsidTr="008C1BEB">
        <w:tc>
          <w:tcPr>
            <w:tcW w:w="352" w:type="pct"/>
          </w:tcPr>
          <w:p w:rsidR="004B7DCE" w:rsidRPr="00195A62" w:rsidRDefault="004B7DCE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7.4</w:t>
            </w:r>
          </w:p>
        </w:tc>
        <w:tc>
          <w:tcPr>
            <w:tcW w:w="4285" w:type="pct"/>
            <w:gridSpan w:val="2"/>
          </w:tcPr>
          <w:p w:rsidR="004B7DCE" w:rsidRPr="00195A62" w:rsidRDefault="004B7DCE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position w:val="-46"/>
                <w:lang w:val="en-GB"/>
              </w:rPr>
            </w:pPr>
            <w:r w:rsidRPr="00195A62">
              <w:rPr>
                <w:color w:val="auto"/>
                <w:position w:val="-46"/>
                <w:lang w:val="en-GB"/>
              </w:rPr>
              <w:object w:dxaOrig="4060" w:dyaOrig="1340">
                <v:shape id="_x0000_i1026" type="#_x0000_t75" style="width:203.65pt;height:66.1pt" o:ole="">
                  <v:imagedata r:id="rId12" o:title=""/>
                </v:shape>
                <o:OLEObject Type="Embed" ProgID="Equation.3" ShapeID="_x0000_i1026" DrawAspect="Content" ObjectID="_1597821883" r:id="rId13"/>
              </w:objec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position w:val="-60"/>
                <w:lang w:val="en-GB"/>
              </w:rPr>
              <w:object w:dxaOrig="5179" w:dyaOrig="1700">
                <v:shape id="_x0000_i1027" type="#_x0000_t75" style="width:260.05pt;height:83.3pt" o:ole="">
                  <v:imagedata r:id="rId14" o:title=""/>
                </v:shape>
                <o:OLEObject Type="Embed" ProgID="Equation.3" ShapeID="_x0000_i1027" DrawAspect="Content" ObjectID="_1597821884" r:id="rId15"/>
              </w:objec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4B7DC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                                                                         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4B7DCE" w:rsidRPr="00195A62" w:rsidRDefault="00AB6985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8C1BEB">
        <w:tc>
          <w:tcPr>
            <w:tcW w:w="352" w:type="pct"/>
          </w:tcPr>
          <w:p w:rsidR="004B7DCE" w:rsidRPr="00195A62" w:rsidRDefault="004B7DC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85" w:type="pct"/>
            <w:gridSpan w:val="2"/>
          </w:tcPr>
          <w:p w:rsidR="004B7DCE" w:rsidRPr="00195A62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4B7DCE" w:rsidRPr="00195A62" w:rsidRDefault="004B7DCE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08276E">
        <w:tc>
          <w:tcPr>
            <w:tcW w:w="352" w:type="pct"/>
          </w:tcPr>
          <w:p w:rsidR="00C44EA2" w:rsidRPr="00195A62" w:rsidRDefault="00C44EA2" w:rsidP="00C44EA2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7.</w:t>
            </w:r>
            <w:r w:rsidR="009819E7" w:rsidRPr="00195A62">
              <w:rPr>
                <w:color w:val="auto"/>
                <w:lang w:val="en-GB"/>
              </w:rPr>
              <w:t>5</w:t>
            </w:r>
          </w:p>
        </w:tc>
        <w:tc>
          <w:tcPr>
            <w:tcW w:w="423" w:type="pct"/>
          </w:tcPr>
          <w:p w:rsidR="00C44EA2" w:rsidRPr="00195A62" w:rsidRDefault="00C44EA2" w:rsidP="00C44EA2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7.</w:t>
            </w:r>
            <w:r w:rsidR="004B7DCE" w:rsidRPr="00195A62">
              <w:rPr>
                <w:rFonts w:eastAsia="Calibri"/>
                <w:color w:val="auto"/>
                <w:lang w:val="en-GB"/>
              </w:rPr>
              <w:t>5</w:t>
            </w:r>
            <w:r w:rsidRPr="00195A62">
              <w:rPr>
                <w:rFonts w:eastAsia="Calibri"/>
                <w:color w:val="auto"/>
                <w:lang w:val="en-GB"/>
              </w:rPr>
              <w:t>.1</w:t>
            </w:r>
          </w:p>
        </w:tc>
        <w:tc>
          <w:tcPr>
            <w:tcW w:w="3862" w:type="pct"/>
          </w:tcPr>
          <w:p w:rsidR="004B7DCE" w:rsidRPr="00195A62" w:rsidRDefault="004B7DCE" w:rsidP="00C44EA2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object w:dxaOrig="1939" w:dyaOrig="4480">
                <v:shape id="_x0000_i1028" type="#_x0000_t75" style="width:97.25pt;height:225.15pt" o:ole="">
                  <v:imagedata r:id="rId16" o:title=""/>
                </v:shape>
                <o:OLEObject Type="Embed" ProgID="Equation.3" ShapeID="_x0000_i1028" DrawAspect="Content" ObjectID="_1597821885" r:id="rId17"/>
              </w:object>
            </w:r>
          </w:p>
        </w:tc>
        <w:tc>
          <w:tcPr>
            <w:tcW w:w="363" w:type="pct"/>
            <w:vAlign w:val="bottom"/>
          </w:tcPr>
          <w:p w:rsidR="00C44EA2" w:rsidRPr="00195A62" w:rsidRDefault="00AB6985" w:rsidP="00C44EA2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(8</w:t>
            </w:r>
            <w:r w:rsidR="00C44EA2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08276E">
        <w:tc>
          <w:tcPr>
            <w:tcW w:w="352" w:type="pct"/>
          </w:tcPr>
          <w:p w:rsidR="00E02930" w:rsidRPr="00195A62" w:rsidRDefault="00E02930" w:rsidP="00C44EA2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02930" w:rsidRPr="00195A62" w:rsidRDefault="00E02930" w:rsidP="00C44EA2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E02930" w:rsidRPr="00195A62" w:rsidRDefault="00E02930" w:rsidP="004B7DCE">
            <w:pPr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E02930" w:rsidRPr="00195A62" w:rsidRDefault="00E02930" w:rsidP="00C44EA2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08276E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D17B72" w:rsidRPr="00195A62" w:rsidRDefault="00D17B72" w:rsidP="00BC1D84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510E1E01" wp14:editId="25A1DAE4">
                  <wp:extent cx="3159318" cy="812800"/>
                  <wp:effectExtent l="0" t="0" r="317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CH TEC1.png"/>
                          <pic:cNvPicPr/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774" b="54960"/>
                          <a:stretch/>
                        </pic:blipFill>
                        <pic:spPr bwMode="auto">
                          <a:xfrm>
                            <a:off x="0" y="0"/>
                            <a:ext cx="3160534" cy="8131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8"/>
                <w:lang w:val="en-GB"/>
              </w:rPr>
            </w:pPr>
          </w:p>
        </w:tc>
      </w:tr>
      <w:tr w:rsidR="00195A62" w:rsidRPr="00195A62" w:rsidTr="0008276E">
        <w:tc>
          <w:tcPr>
            <w:tcW w:w="352" w:type="pct"/>
          </w:tcPr>
          <w:p w:rsidR="00E02930" w:rsidRPr="00195A62" w:rsidRDefault="00E02930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02930" w:rsidRPr="00195A62" w:rsidRDefault="00E02930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E02930" w:rsidRPr="00195A62" w:rsidRDefault="00E02930" w:rsidP="00BC1D84">
            <w:pPr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63" w:type="pct"/>
            <w:vAlign w:val="bottom"/>
          </w:tcPr>
          <w:p w:rsidR="00E02930" w:rsidRPr="00195A62" w:rsidRDefault="00E02930" w:rsidP="00BC1D84">
            <w:pPr>
              <w:jc w:val="center"/>
              <w:rPr>
                <w:color w:val="auto"/>
                <w:sz w:val="18"/>
                <w:lang w:val="en-GB"/>
              </w:rPr>
            </w:pPr>
          </w:p>
        </w:tc>
      </w:tr>
      <w:tr w:rsidR="00195A62" w:rsidRPr="00195A62" w:rsidTr="0008276E">
        <w:tc>
          <w:tcPr>
            <w:tcW w:w="352" w:type="pct"/>
          </w:tcPr>
          <w:p w:rsidR="00C44EA2" w:rsidRPr="00195A62" w:rsidRDefault="00C44EA2" w:rsidP="00C44EA2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C44EA2" w:rsidRPr="00195A62" w:rsidRDefault="004B7DCE" w:rsidP="00C44EA2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7.5</w:t>
            </w:r>
            <w:r w:rsidR="00C44EA2" w:rsidRPr="00195A62">
              <w:rPr>
                <w:rFonts w:eastAsia="Calibri"/>
                <w:color w:val="auto"/>
                <w:lang w:val="en-GB"/>
              </w:rPr>
              <w:t>.2</w:t>
            </w:r>
          </w:p>
        </w:tc>
        <w:tc>
          <w:tcPr>
            <w:tcW w:w="3862" w:type="pct"/>
          </w:tcPr>
          <w:p w:rsidR="00D17B72" w:rsidRPr="00195A62" w:rsidRDefault="00746D59" w:rsidP="00C44EA2">
            <w:pPr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1894163" cy="7556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ech tec2.pn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390" b="57240"/>
                          <a:stretch/>
                        </pic:blipFill>
                        <pic:spPr bwMode="auto">
                          <a:xfrm>
                            <a:off x="0" y="0"/>
                            <a:ext cx="1903999" cy="759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C44EA2" w:rsidRPr="00195A62" w:rsidRDefault="00AB6985" w:rsidP="00C44EA2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</w:t>
            </w:r>
            <w:r w:rsidR="00C44EA2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08276E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C1D84" w:rsidRPr="00195A62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sz w:val="18"/>
                <w:lang w:val="en-GB"/>
              </w:rPr>
            </w:pPr>
          </w:p>
        </w:tc>
      </w:tr>
      <w:tr w:rsidR="00195A62" w:rsidRPr="00195A62" w:rsidTr="0008276E">
        <w:tc>
          <w:tcPr>
            <w:tcW w:w="352" w:type="pct"/>
          </w:tcPr>
          <w:p w:rsidR="00C44EA2" w:rsidRPr="00195A62" w:rsidRDefault="00C44EA2" w:rsidP="00C44EA2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C44EA2" w:rsidRPr="00195A62" w:rsidRDefault="004B7DCE" w:rsidP="00C44EA2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7.5</w:t>
            </w:r>
            <w:r w:rsidR="00C44EA2" w:rsidRPr="00195A62">
              <w:rPr>
                <w:rFonts w:eastAsia="Calibri"/>
                <w:color w:val="auto"/>
                <w:lang w:val="en-GB"/>
              </w:rPr>
              <w:t>.3</w:t>
            </w:r>
          </w:p>
        </w:tc>
        <w:tc>
          <w:tcPr>
            <w:tcW w:w="3862" w:type="pct"/>
          </w:tcPr>
          <w:p w:rsidR="00C44EA2" w:rsidRPr="00195A62" w:rsidRDefault="00E02930" w:rsidP="00C44EA2">
            <w:pPr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2489200" cy="889000"/>
                  <wp:effectExtent l="0" t="0" r="635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ec tec3.png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394" b="57241"/>
                          <a:stretch/>
                        </pic:blipFill>
                        <pic:spPr bwMode="auto">
                          <a:xfrm>
                            <a:off x="0" y="0"/>
                            <a:ext cx="2489200" cy="889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C44EA2" w:rsidRPr="00195A62" w:rsidRDefault="00AB6985" w:rsidP="00C44EA2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</w:t>
            </w:r>
            <w:r w:rsidR="00C44EA2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08276E">
        <w:tc>
          <w:tcPr>
            <w:tcW w:w="352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195A62" w:rsidRDefault="00BC1D84" w:rsidP="00BC1D84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BC1D84" w:rsidRPr="00195A62" w:rsidRDefault="00BC1D84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BC1D84" w:rsidRPr="00195A62" w:rsidRDefault="00AB6985" w:rsidP="00BC1D84">
            <w:pPr>
              <w:jc w:val="center"/>
              <w:rPr>
                <w:color w:val="auto"/>
                <w:sz w:val="18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[32]</w:t>
            </w:r>
          </w:p>
        </w:tc>
      </w:tr>
    </w:tbl>
    <w:p w:rsidR="00CF7FC2" w:rsidRPr="00195A62" w:rsidRDefault="00CF7FC2">
      <w:pPr>
        <w:rPr>
          <w:color w:val="auto"/>
        </w:rPr>
      </w:pPr>
      <w:r w:rsidRPr="00195A62">
        <w:rPr>
          <w:color w:val="auto"/>
        </w:rPr>
        <w:br w:type="page"/>
      </w:r>
    </w:p>
    <w:p w:rsidR="004B7DCE" w:rsidRPr="00195A62" w:rsidRDefault="004B7DCE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195A62" w:rsidRPr="00195A62" w:rsidTr="00344234">
        <w:tc>
          <w:tcPr>
            <w:tcW w:w="4648" w:type="pct"/>
            <w:gridSpan w:val="3"/>
          </w:tcPr>
          <w:p w:rsidR="00BC1D84" w:rsidRPr="00195A62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QUESTION 8:  MAINTENANCE</w:t>
            </w:r>
            <w:r w:rsidR="009819E7" w:rsidRPr="00195A62">
              <w:rPr>
                <w:b/>
                <w:bCs/>
                <w:color w:val="auto"/>
                <w:lang w:val="en-GB"/>
              </w:rPr>
              <w:t xml:space="preserve"> (SPECIFIC)</w:t>
            </w:r>
          </w:p>
        </w:tc>
        <w:tc>
          <w:tcPr>
            <w:tcW w:w="352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BC1D84" w:rsidRPr="00195A62" w:rsidRDefault="00BC1D84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8.1</w:t>
            </w:r>
          </w:p>
        </w:tc>
        <w:tc>
          <w:tcPr>
            <w:tcW w:w="4301" w:type="pct"/>
            <w:gridSpan w:val="2"/>
          </w:tcPr>
          <w:p w:rsidR="004B7DCE" w:rsidRPr="00195A62" w:rsidRDefault="004B7DCE" w:rsidP="004B7DCE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Exhaust gases:</w:t>
            </w:r>
          </w:p>
          <w:p w:rsidR="004B7DCE" w:rsidRPr="00195A62" w:rsidRDefault="0007144C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Hydrocarbon</w:t>
            </w:r>
            <w:r w:rsidR="004B7DCE" w:rsidRPr="00195A62">
              <w:rPr>
                <w:color w:val="auto"/>
                <w:lang w:val="en-GB"/>
              </w:rPr>
              <w:t xml:space="preserve"> </w:t>
            </w:r>
            <w:r w:rsidR="004B7DCE"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07144C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Carbon monoxide</w:t>
            </w:r>
            <w:r w:rsidR="004B7DCE" w:rsidRPr="00195A62">
              <w:rPr>
                <w:color w:val="auto"/>
                <w:lang w:val="en-GB"/>
              </w:rPr>
              <w:t xml:space="preserve"> </w:t>
            </w:r>
            <w:r w:rsidR="004B7DCE"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Carbon dioxide</w:t>
            </w:r>
            <w:r w:rsidR="0007144C"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Nitrogen oxide</w:t>
            </w:r>
            <w:r w:rsidR="0007144C"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BC1D84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</w:rPr>
            </w:pPr>
            <w:r w:rsidRPr="00195A62">
              <w:rPr>
                <w:color w:val="auto"/>
                <w:lang w:val="en-GB"/>
              </w:rPr>
              <w:t xml:space="preserve">Sulphur dioxide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ZA"/>
              </w:rPr>
              <w:tab/>
            </w:r>
            <w:r w:rsidRPr="00195A62">
              <w:rPr>
                <w:rFonts w:eastAsia="Calibri"/>
                <w:color w:val="auto"/>
                <w:lang w:val="en-ZA"/>
              </w:rPr>
              <w:tab/>
              <w:t>(Any 4 x 1</w:t>
            </w:r>
            <w:r w:rsidR="003941D2" w:rsidRPr="00195A62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BC1D84" w:rsidRPr="00195A62" w:rsidRDefault="00010960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</w:t>
            </w:r>
            <w:r w:rsidR="00BC1D84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344234">
        <w:tc>
          <w:tcPr>
            <w:tcW w:w="347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BC1D84" w:rsidRPr="00195A62" w:rsidRDefault="00BC1D84" w:rsidP="002C160F">
            <w:pPr>
              <w:pStyle w:val="NoSpacing"/>
              <w:ind w:left="337" w:hanging="337"/>
              <w:rPr>
                <w:rFonts w:ascii="Arial" w:hAnsi="Arial"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BC1D84" w:rsidRPr="00195A62" w:rsidRDefault="00BC1D84" w:rsidP="00BC1D84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8.2</w:t>
            </w:r>
          </w:p>
        </w:tc>
        <w:tc>
          <w:tcPr>
            <w:tcW w:w="4301" w:type="pct"/>
            <w:gridSpan w:val="2"/>
          </w:tcPr>
          <w:p w:rsidR="004B7DCE" w:rsidRPr="00195A62" w:rsidRDefault="004B7DCE" w:rsidP="004B7DCE">
            <w:pPr>
              <w:jc w:val="both"/>
              <w:rPr>
                <w:bCs/>
                <w:color w:val="auto"/>
                <w:u w:val="single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 xml:space="preserve">Possible causes of high CO </w:t>
            </w:r>
            <w:r w:rsidRPr="00195A62">
              <w:rPr>
                <w:b/>
                <w:color w:val="auto"/>
                <w:lang w:val="en-GB"/>
              </w:rPr>
              <w:t xml:space="preserve">(carbon monoxide) </w:t>
            </w:r>
            <w:r w:rsidRPr="00195A62">
              <w:rPr>
                <w:b/>
                <w:bCs/>
                <w:color w:val="auto"/>
                <w:lang w:val="en-GB"/>
              </w:rPr>
              <w:t>reading:</w:t>
            </w:r>
          </w:p>
          <w:p w:rsidR="004B7DCE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Rich air fuel mixture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Incorrect idle speed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 xml:space="preserve">Clogged air filter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BC1D84" w:rsidRPr="00195A62" w:rsidRDefault="004B7DCE" w:rsidP="00225549">
            <w:pPr>
              <w:numPr>
                <w:ilvl w:val="0"/>
                <w:numId w:val="1"/>
              </w:numPr>
              <w:tabs>
                <w:tab w:val="center" w:pos="4513"/>
                <w:tab w:val="right" w:pos="8289"/>
                <w:tab w:val="right" w:pos="9026"/>
              </w:tabs>
              <w:ind w:left="317" w:hanging="283"/>
              <w:jc w:val="both"/>
              <w:rPr>
                <w:rFonts w:eastAsia="Calibri"/>
                <w:b/>
                <w:color w:val="auto"/>
                <w:lang w:val="en-ZA"/>
              </w:rPr>
            </w:pPr>
            <w:r w:rsidRPr="00195A62">
              <w:rPr>
                <w:color w:val="auto"/>
                <w:lang w:val="en-GB"/>
              </w:rPr>
              <w:t xml:space="preserve">Faulty choke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="00010960" w:rsidRPr="00195A62">
              <w:rPr>
                <w:rFonts w:eastAsia="Calibri"/>
                <w:color w:val="auto"/>
                <w:lang w:val="en-ZA"/>
              </w:rPr>
              <w:tab/>
            </w:r>
            <w:r w:rsidR="00010960" w:rsidRPr="00195A62">
              <w:rPr>
                <w:rFonts w:eastAsia="Calibri"/>
                <w:color w:val="auto"/>
                <w:lang w:val="en-ZA"/>
              </w:rPr>
              <w:tab/>
              <w:t>(Any</w:t>
            </w:r>
            <w:r w:rsidR="003941D2" w:rsidRPr="00195A62">
              <w:rPr>
                <w:rFonts w:eastAsia="Calibri"/>
                <w:color w:val="auto"/>
                <w:lang w:val="en-ZA"/>
              </w:rPr>
              <w:t xml:space="preserve"> 3</w:t>
            </w:r>
            <w:r w:rsidR="00010960" w:rsidRPr="00195A62">
              <w:rPr>
                <w:rFonts w:eastAsia="Calibri"/>
                <w:color w:val="auto"/>
                <w:lang w:val="en-ZA"/>
              </w:rPr>
              <w:t xml:space="preserve"> x 1</w:t>
            </w:r>
            <w:r w:rsidR="003941D2" w:rsidRPr="00195A62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BC1D84" w:rsidRPr="00195A62" w:rsidRDefault="00BC1D84" w:rsidP="00BC1D84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344234">
        <w:tc>
          <w:tcPr>
            <w:tcW w:w="347" w:type="pct"/>
          </w:tcPr>
          <w:p w:rsidR="004B7DCE" w:rsidRPr="00195A62" w:rsidRDefault="004B7DC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B7DCE" w:rsidRPr="00195A62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B7DCE" w:rsidRPr="00195A62" w:rsidRDefault="004B7DCE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4B7DCE" w:rsidRPr="00195A62" w:rsidRDefault="004B7DCE" w:rsidP="002C160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8.3</w:t>
            </w:r>
          </w:p>
        </w:tc>
        <w:tc>
          <w:tcPr>
            <w:tcW w:w="4301" w:type="pct"/>
            <w:gridSpan w:val="2"/>
          </w:tcPr>
          <w:p w:rsidR="004B7DCE" w:rsidRPr="00195A62" w:rsidRDefault="004B7DCE" w:rsidP="004B7DCE">
            <w:pPr>
              <w:rPr>
                <w:rFonts w:eastAsia="Calibri"/>
                <w:b/>
                <w:bCs/>
                <w:color w:val="auto"/>
                <w:lang w:val="en-GB"/>
              </w:rPr>
            </w:pPr>
            <w:r w:rsidRPr="00195A62">
              <w:rPr>
                <w:rFonts w:eastAsia="Calibri"/>
                <w:b/>
                <w:bCs/>
                <w:color w:val="auto"/>
                <w:lang w:val="en-GB"/>
              </w:rPr>
              <w:t xml:space="preserve">Possible causes of high oxygen readings: </w:t>
            </w:r>
          </w:p>
          <w:p w:rsidR="004B7DCE" w:rsidRPr="00195A62" w:rsidRDefault="004B7DCE" w:rsidP="006A13F6">
            <w:pPr>
              <w:numPr>
                <w:ilvl w:val="0"/>
                <w:numId w:val="1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Too lean air fuel ratio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6A13F6">
            <w:pPr>
              <w:numPr>
                <w:ilvl w:val="0"/>
                <w:numId w:val="1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Ignition problems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6A13F6">
            <w:pPr>
              <w:numPr>
                <w:ilvl w:val="0"/>
                <w:numId w:val="1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Vacuum leaks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B7DCE" w:rsidRPr="00195A62" w:rsidRDefault="004B7DCE" w:rsidP="006A13F6">
            <w:pPr>
              <w:numPr>
                <w:ilvl w:val="0"/>
                <w:numId w:val="1"/>
              </w:numPr>
              <w:ind w:left="339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Catalytic convertor not working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 xml:space="preserve">                                      </w:t>
            </w:r>
            <w:r w:rsidR="006A13F6" w:rsidRPr="00195A62">
              <w:rPr>
                <w:rFonts w:eastAsia="Calibri"/>
                <w:color w:val="auto"/>
                <w:lang w:val="en-GB"/>
              </w:rPr>
              <w:t xml:space="preserve">       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  (Any 3 x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1)</w:t>
            </w:r>
          </w:p>
        </w:tc>
        <w:tc>
          <w:tcPr>
            <w:tcW w:w="352" w:type="pct"/>
            <w:vAlign w:val="bottom"/>
          </w:tcPr>
          <w:p w:rsidR="004B7DCE" w:rsidRPr="00195A62" w:rsidRDefault="004B7DCE" w:rsidP="002C160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3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344234">
        <w:tc>
          <w:tcPr>
            <w:tcW w:w="347" w:type="pct"/>
          </w:tcPr>
          <w:p w:rsidR="004B7DCE" w:rsidRPr="00195A62" w:rsidRDefault="004B7DCE" w:rsidP="002C160F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B7DCE" w:rsidRPr="00195A62" w:rsidRDefault="004B7DCE" w:rsidP="002C160F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B7DCE" w:rsidRPr="00195A62" w:rsidRDefault="004B7DCE" w:rsidP="002C160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2C160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8.4</w:t>
            </w:r>
          </w:p>
        </w:tc>
        <w:tc>
          <w:tcPr>
            <w:tcW w:w="417" w:type="pct"/>
          </w:tcPr>
          <w:p w:rsidR="00644A0E" w:rsidRPr="00195A62" w:rsidRDefault="00644A0E" w:rsidP="002C160F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8.4.1</w:t>
            </w:r>
          </w:p>
        </w:tc>
        <w:tc>
          <w:tcPr>
            <w:tcW w:w="3884" w:type="pct"/>
          </w:tcPr>
          <w:p w:rsidR="0007144C" w:rsidRPr="00195A62" w:rsidRDefault="007E1D7C" w:rsidP="002C160F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Hissing sound from the inlet manifold indicates worn out inlet </w:t>
            </w:r>
          </w:p>
          <w:p w:rsidR="00644A0E" w:rsidRPr="00195A62" w:rsidRDefault="007E1D7C" w:rsidP="002C160F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valves</w:t>
            </w:r>
            <w:r w:rsidR="0007144C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644A0E" w:rsidRPr="00195A62" w:rsidRDefault="00644A0E" w:rsidP="002C160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2C160F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644A0E" w:rsidRPr="00195A62" w:rsidRDefault="00644A0E" w:rsidP="002C160F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644A0E" w:rsidRPr="00195A62" w:rsidRDefault="00644A0E" w:rsidP="002C160F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644A0E" w:rsidRPr="00195A62" w:rsidRDefault="00644A0E" w:rsidP="002C160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3941D2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644A0E" w:rsidRPr="00195A62" w:rsidRDefault="00644A0E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8.4.2</w:t>
            </w:r>
          </w:p>
        </w:tc>
        <w:tc>
          <w:tcPr>
            <w:tcW w:w="3884" w:type="pct"/>
          </w:tcPr>
          <w:p w:rsidR="007E1D7C" w:rsidRPr="00195A62" w:rsidRDefault="007E1D7C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Hissing sound from exhaust manifold indicates worn out exhaust </w:t>
            </w:r>
          </w:p>
          <w:p w:rsidR="00644A0E" w:rsidRPr="00195A62" w:rsidRDefault="0007144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v</w:t>
            </w:r>
            <w:r w:rsidR="007E1D7C" w:rsidRPr="00195A62">
              <w:rPr>
                <w:bCs/>
                <w:color w:val="auto"/>
                <w:lang w:val="en-GB"/>
              </w:rPr>
              <w:t>alves</w:t>
            </w:r>
            <w:r w:rsidRPr="00195A62">
              <w:rPr>
                <w:bCs/>
                <w:color w:val="auto"/>
                <w:lang w:val="en-GB"/>
              </w:rPr>
              <w:t>.</w:t>
            </w:r>
            <w:r w:rsidR="007E1D7C" w:rsidRPr="00195A62">
              <w:rPr>
                <w:bCs/>
                <w:color w:val="auto"/>
                <w:lang w:val="en-GB"/>
              </w:rPr>
              <w:t xml:space="preserve"> </w:t>
            </w:r>
            <w:r w:rsidR="007E1D7C" w:rsidRPr="00195A62">
              <w:rPr>
                <w:bCs/>
                <w:color w:val="auto"/>
                <w:lang w:val="en-GB"/>
              </w:rPr>
              <w:sym w:font="Wingdings" w:char="F0FC"/>
            </w:r>
            <w:r w:rsidR="007E1D7C" w:rsidRPr="00195A62">
              <w:rPr>
                <w:bCs/>
                <w:color w:val="auto"/>
                <w:lang w:val="en-GB"/>
              </w:rPr>
              <w:t xml:space="preserve"> </w:t>
            </w:r>
          </w:p>
        </w:tc>
        <w:tc>
          <w:tcPr>
            <w:tcW w:w="352" w:type="pct"/>
            <w:vAlign w:val="bottom"/>
          </w:tcPr>
          <w:p w:rsidR="00644A0E" w:rsidRPr="00195A62" w:rsidRDefault="00644A0E" w:rsidP="003941D2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644A0E" w:rsidRPr="00195A62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644A0E" w:rsidRPr="00195A62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644A0E" w:rsidRPr="00195A62" w:rsidRDefault="00644A0E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644A0E" w:rsidRPr="00195A62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8.4.3</w:t>
            </w:r>
          </w:p>
        </w:tc>
        <w:tc>
          <w:tcPr>
            <w:tcW w:w="3884" w:type="pct"/>
          </w:tcPr>
          <w:p w:rsidR="00644A0E" w:rsidRPr="00195A62" w:rsidRDefault="007E1D7C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Hissing sound from the dip stick or oil cap indicates worn out rings</w:t>
            </w:r>
            <w:r w:rsidR="0007144C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644A0E" w:rsidRPr="00195A62" w:rsidRDefault="00010960" w:rsidP="00DA22BA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344234">
        <w:tc>
          <w:tcPr>
            <w:tcW w:w="347" w:type="pct"/>
          </w:tcPr>
          <w:p w:rsidR="00644A0E" w:rsidRPr="00195A62" w:rsidRDefault="00644A0E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644A0E" w:rsidRPr="00195A62" w:rsidRDefault="00644A0E" w:rsidP="002C160F">
            <w:pPr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644A0E" w:rsidRPr="00195A62" w:rsidRDefault="00644A0E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8.5</w:t>
            </w: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jc w:val="both"/>
              <w:rPr>
                <w:b/>
                <w:bCs/>
                <w:color w:val="auto"/>
              </w:rPr>
            </w:pPr>
            <w:r w:rsidRPr="00195A62">
              <w:rPr>
                <w:b/>
                <w:bCs/>
                <w:color w:val="auto"/>
              </w:rPr>
              <w:t>Fuel pressure test specifications:</w:t>
            </w:r>
          </w:p>
          <w:p w:rsidR="007E1D7C" w:rsidRPr="00195A62" w:rsidRDefault="007E1D7C" w:rsidP="00225549">
            <w:pPr>
              <w:pStyle w:val="Header"/>
              <w:numPr>
                <w:ilvl w:val="0"/>
                <w:numId w:val="9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17" w:hanging="283"/>
              <w:jc w:val="both"/>
              <w:rPr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Fuel pressure at engine idle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  <w:p w:rsidR="007E1D7C" w:rsidRPr="00195A62" w:rsidRDefault="007E1D7C" w:rsidP="00225549">
            <w:pPr>
              <w:pStyle w:val="Header"/>
              <w:numPr>
                <w:ilvl w:val="0"/>
                <w:numId w:val="9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17" w:hanging="283"/>
              <w:jc w:val="both"/>
              <w:rPr>
                <w:bCs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Fuel pressure when engine is cold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  <w:p w:rsidR="007E1D7C" w:rsidRPr="00195A62" w:rsidRDefault="007E1D7C" w:rsidP="00225549">
            <w:pPr>
              <w:pStyle w:val="Header"/>
              <w:numPr>
                <w:ilvl w:val="0"/>
                <w:numId w:val="9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17" w:hanging="283"/>
              <w:jc w:val="both"/>
              <w:rPr>
                <w:bCs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Fuel pressure when engine is hot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  <w:p w:rsidR="007E1D7C" w:rsidRPr="00195A62" w:rsidRDefault="007E1D7C" w:rsidP="00225549">
            <w:pPr>
              <w:pStyle w:val="Header"/>
              <w:numPr>
                <w:ilvl w:val="0"/>
                <w:numId w:val="9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17" w:hanging="283"/>
              <w:jc w:val="both"/>
              <w:rPr>
                <w:bCs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Fuel pressure at high revolution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  <w:r w:rsidRPr="00195A62">
              <w:rPr>
                <w:color w:val="auto"/>
                <w:sz w:val="24"/>
                <w:szCs w:val="24"/>
              </w:rPr>
              <w:t xml:space="preserve">                            </w:t>
            </w:r>
            <w:r w:rsidR="00010960" w:rsidRPr="00195A62">
              <w:rPr>
                <w:color w:val="auto"/>
                <w:sz w:val="24"/>
                <w:szCs w:val="24"/>
              </w:rPr>
              <w:t xml:space="preserve">             </w:t>
            </w:r>
            <w:r w:rsidR="0007144C" w:rsidRPr="00195A62">
              <w:rPr>
                <w:color w:val="auto"/>
                <w:sz w:val="24"/>
                <w:szCs w:val="24"/>
              </w:rPr>
              <w:t xml:space="preserve"> </w:t>
            </w:r>
            <w:r w:rsidR="00010960" w:rsidRPr="00195A62">
              <w:rPr>
                <w:color w:val="auto"/>
                <w:sz w:val="24"/>
                <w:szCs w:val="24"/>
              </w:rPr>
              <w:t xml:space="preserve">     </w:t>
            </w:r>
            <w:r w:rsidRPr="00195A62">
              <w:rPr>
                <w:color w:val="auto"/>
                <w:sz w:val="24"/>
                <w:szCs w:val="24"/>
              </w:rPr>
              <w:t>(Any 3 x 1)</w:t>
            </w:r>
          </w:p>
        </w:tc>
        <w:tc>
          <w:tcPr>
            <w:tcW w:w="352" w:type="pct"/>
            <w:vAlign w:val="bottom"/>
          </w:tcPr>
          <w:p w:rsidR="007E1D7C" w:rsidRPr="00195A62" w:rsidRDefault="007E1D7C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3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E1D7C" w:rsidRPr="00195A62" w:rsidRDefault="007E1D7C" w:rsidP="007E1D7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8.6</w:t>
            </w: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Possible causes of low fuel pressure readings:</w:t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Faulty fuel pump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Blocked or restricted fuel filter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Cracked or restricted fuel line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Clogged pump inlet strainer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Low voltage to the fuel pump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Faulty or failed fuel pressure regulator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Defective fuel pump relay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Empty fuel tank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  <w:r w:rsidRPr="00195A62">
              <w:rPr>
                <w:bCs/>
                <w:color w:val="auto"/>
                <w:lang w:val="en-GB"/>
              </w:rPr>
              <w:t xml:space="preserve">                                                                </w:t>
            </w:r>
            <w:r w:rsidR="0007144C"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t xml:space="preserve">     </w:t>
            </w:r>
            <w:r w:rsidR="00AB68B9"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bCs/>
                <w:color w:val="auto"/>
                <w:lang w:val="en-GB"/>
              </w:rPr>
              <w:t xml:space="preserve">  (Any 4 x 1)</w:t>
            </w:r>
          </w:p>
        </w:tc>
        <w:tc>
          <w:tcPr>
            <w:tcW w:w="352" w:type="pct"/>
            <w:vAlign w:val="bottom"/>
          </w:tcPr>
          <w:p w:rsidR="007E1D7C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E1D7C" w:rsidRPr="00195A62" w:rsidRDefault="007E1D7C" w:rsidP="007E1D7C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8.7</w:t>
            </w: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Cooling system pressure test:</w:t>
            </w:r>
          </w:p>
        </w:tc>
        <w:tc>
          <w:tcPr>
            <w:tcW w:w="352" w:type="pct"/>
            <w:vAlign w:val="bottom"/>
          </w:tcPr>
          <w:p w:rsidR="007E1D7C" w:rsidRPr="00195A62" w:rsidRDefault="007E1D7C" w:rsidP="007E1D7C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344234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To detect leakage in the cooling system </w:t>
            </w:r>
            <w:r w:rsidRPr="00195A62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7E1D7C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</w:tbl>
    <w:p w:rsidR="007E1D7C" w:rsidRPr="00195A62" w:rsidRDefault="007E1D7C">
      <w:pPr>
        <w:rPr>
          <w:color w:val="auto"/>
        </w:rPr>
      </w:pPr>
      <w:r w:rsidRPr="00195A62">
        <w:rPr>
          <w:color w:val="auto"/>
        </w:rPr>
        <w:br w:type="page"/>
      </w:r>
    </w:p>
    <w:p w:rsidR="007E1D7C" w:rsidRPr="00195A62" w:rsidRDefault="007E1D7C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535"/>
        <w:gridCol w:w="699"/>
      </w:tblGrid>
      <w:tr w:rsidR="00195A62" w:rsidRPr="00195A62" w:rsidTr="001F1102">
        <w:tc>
          <w:tcPr>
            <w:tcW w:w="347" w:type="pct"/>
          </w:tcPr>
          <w:p w:rsidR="007E1D7C" w:rsidRPr="00195A62" w:rsidRDefault="007E1D7C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8.8</w:t>
            </w:r>
          </w:p>
        </w:tc>
        <w:tc>
          <w:tcPr>
            <w:tcW w:w="4301" w:type="pct"/>
          </w:tcPr>
          <w:p w:rsidR="007E1D7C" w:rsidRPr="00195A62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Possible components to find leakage:</w:t>
            </w:r>
          </w:p>
          <w:p w:rsidR="007E1D7C" w:rsidRPr="00195A62" w:rsidRDefault="0007144C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Hosepipe </w:t>
            </w:r>
            <w:r w:rsidR="007E1D7C" w:rsidRPr="00195A62">
              <w:rPr>
                <w:color w:val="auto"/>
                <w:lang w:val="en-GB"/>
              </w:rPr>
              <w:sym w:font="Wingdings" w:char="F0FC"/>
            </w:r>
          </w:p>
          <w:p w:rsidR="007E1D7C" w:rsidRPr="00195A62" w:rsidRDefault="00060ED0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Water pump</w:t>
            </w:r>
            <w:r w:rsidR="007E1D7C" w:rsidRPr="00195A62">
              <w:rPr>
                <w:bCs/>
                <w:color w:val="auto"/>
                <w:lang w:val="en-GB"/>
              </w:rPr>
              <w:t xml:space="preserve"> </w:t>
            </w:r>
            <w:r w:rsidR="007E1D7C" w:rsidRPr="00195A62">
              <w:rPr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Radiator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Welch or core plugs</w:t>
            </w:r>
            <w:r w:rsidR="00B64506"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>Interior heater radiator</w:t>
            </w:r>
            <w:r w:rsidR="00B64506" w:rsidRPr="00195A62">
              <w:rPr>
                <w:bCs/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7E1D7C" w:rsidRPr="00195A62" w:rsidRDefault="007E1D7C" w:rsidP="00225549">
            <w:pPr>
              <w:pStyle w:val="ListParagraph"/>
              <w:numPr>
                <w:ilvl w:val="0"/>
                <w:numId w:val="10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en-GB"/>
              </w:rPr>
            </w:pPr>
            <w:r w:rsidRPr="00195A62">
              <w:rPr>
                <w:bCs/>
                <w:color w:val="auto"/>
                <w:lang w:val="en-GB"/>
              </w:rPr>
              <w:t xml:space="preserve">Heater caps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Pr="00195A62">
              <w:rPr>
                <w:bCs/>
                <w:color w:val="auto"/>
                <w:lang w:val="en-GB"/>
              </w:rPr>
              <w:t xml:space="preserve">                                                                              (Any 2 x 1)</w:t>
            </w:r>
          </w:p>
        </w:tc>
        <w:tc>
          <w:tcPr>
            <w:tcW w:w="352" w:type="pct"/>
            <w:vAlign w:val="bottom"/>
          </w:tcPr>
          <w:p w:rsidR="007E1D7C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F1102">
        <w:tc>
          <w:tcPr>
            <w:tcW w:w="347" w:type="pct"/>
          </w:tcPr>
          <w:p w:rsidR="00010960" w:rsidRPr="00195A62" w:rsidRDefault="00010960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</w:tcPr>
          <w:p w:rsidR="00010960" w:rsidRPr="00195A62" w:rsidRDefault="00010960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010960" w:rsidRPr="00195A62" w:rsidRDefault="00010960" w:rsidP="007E1D7C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[23]</w:t>
            </w:r>
          </w:p>
        </w:tc>
      </w:tr>
      <w:tr w:rsidR="00195A62" w:rsidRPr="00195A62" w:rsidTr="001F1102">
        <w:tc>
          <w:tcPr>
            <w:tcW w:w="4648" w:type="pct"/>
            <w:gridSpan w:val="2"/>
          </w:tcPr>
          <w:p w:rsidR="002B56E8" w:rsidRPr="00195A62" w:rsidRDefault="002B56E8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B56E8" w:rsidRPr="00195A62" w:rsidRDefault="002B56E8" w:rsidP="007E1D7C">
            <w:pPr>
              <w:jc w:val="center"/>
              <w:rPr>
                <w:b/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4648" w:type="pct"/>
            <w:gridSpan w:val="2"/>
          </w:tcPr>
          <w:p w:rsidR="007E1D7C" w:rsidRPr="00195A62" w:rsidRDefault="007E1D7C" w:rsidP="007E1D7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QUESTION 9:  SYSTEMS AND CONTROL</w:t>
            </w:r>
            <w:r w:rsidR="00B90618" w:rsidRPr="00195A62">
              <w:rPr>
                <w:b/>
                <w:bCs/>
                <w:color w:val="auto"/>
                <w:lang w:val="en-GB"/>
              </w:rPr>
              <w:t xml:space="preserve"> </w:t>
            </w:r>
            <w:r w:rsidRPr="00195A62">
              <w:rPr>
                <w:b/>
                <w:bCs/>
                <w:color w:val="auto"/>
                <w:lang w:val="en-GB"/>
              </w:rPr>
              <w:t>(AUTOMATIC GEARBOX) (SPECIFIC)</w:t>
            </w:r>
          </w:p>
        </w:tc>
        <w:tc>
          <w:tcPr>
            <w:tcW w:w="352" w:type="pct"/>
            <w:vAlign w:val="bottom"/>
          </w:tcPr>
          <w:p w:rsidR="007E1D7C" w:rsidRPr="00195A62" w:rsidRDefault="007E1D7C" w:rsidP="007E1D7C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F1102">
        <w:tc>
          <w:tcPr>
            <w:tcW w:w="4648" w:type="pct"/>
            <w:gridSpan w:val="2"/>
          </w:tcPr>
          <w:p w:rsidR="00B64506" w:rsidRPr="00195A62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9.1</w:t>
            </w:r>
          </w:p>
        </w:tc>
        <w:tc>
          <w:tcPr>
            <w:tcW w:w="4301" w:type="pct"/>
          </w:tcPr>
          <w:p w:rsidR="00B64506" w:rsidRPr="00195A62" w:rsidRDefault="00B64506" w:rsidP="00B64506">
            <w:pPr>
              <w:rPr>
                <w:b/>
                <w:bCs/>
                <w:color w:val="auto"/>
                <w:lang w:val="en-GB"/>
              </w:rPr>
            </w:pPr>
            <w:r w:rsidRPr="00195A62">
              <w:rPr>
                <w:b/>
                <w:bCs/>
                <w:color w:val="auto"/>
                <w:lang w:val="en-GB"/>
              </w:rPr>
              <w:t>Functions of automatic gearbox:</w:t>
            </w:r>
          </w:p>
          <w:p w:rsidR="00B64506" w:rsidRPr="00195A62" w:rsidRDefault="00B64506" w:rsidP="00225549">
            <w:pPr>
              <w:numPr>
                <w:ilvl w:val="0"/>
                <w:numId w:val="11"/>
              </w:numPr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It relieves the driver of clutch and gearshift operation</w:t>
            </w:r>
            <w:r w:rsidR="0007144C" w:rsidRPr="00195A62">
              <w:rPr>
                <w:color w:val="auto"/>
                <w:lang w:val="en-GB"/>
              </w:rPr>
              <w:t xml:space="preserve">.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1"/>
              </w:numPr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It adjust the engine speed and power to meet varying needs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1"/>
              </w:numPr>
              <w:ind w:left="339" w:hanging="339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It provides parking lock</w:t>
            </w:r>
            <w:r w:rsidR="0007144C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Pr="00195A62">
              <w:rPr>
                <w:color w:val="auto"/>
                <w:lang w:val="en-GB"/>
              </w:rPr>
              <w:t xml:space="preserve">                                           </w:t>
            </w:r>
            <w:r w:rsidR="0007144C" w:rsidRPr="00195A62">
              <w:rPr>
                <w:color w:val="auto"/>
                <w:lang w:val="en-GB"/>
              </w:rPr>
              <w:t xml:space="preserve">                </w:t>
            </w:r>
            <w:r w:rsidRPr="00195A62">
              <w:rPr>
                <w:color w:val="auto"/>
                <w:lang w:val="en-GB"/>
              </w:rPr>
              <w:t xml:space="preserve"> (Any 2 x 1)</w:t>
            </w:r>
          </w:p>
        </w:tc>
        <w:tc>
          <w:tcPr>
            <w:tcW w:w="352" w:type="pct"/>
            <w:vAlign w:val="bottom"/>
          </w:tcPr>
          <w:p w:rsidR="00B64506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</w:t>
            </w:r>
            <w:r w:rsidR="00B64506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195A62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9.2</w:t>
            </w:r>
          </w:p>
        </w:tc>
        <w:tc>
          <w:tcPr>
            <w:tcW w:w="4301" w:type="pct"/>
          </w:tcPr>
          <w:p w:rsidR="00B64506" w:rsidRPr="00195A62" w:rsidRDefault="000832C2" w:rsidP="00B64506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Dis</w:t>
            </w:r>
            <w:r w:rsidR="00B64506" w:rsidRPr="00195A62">
              <w:rPr>
                <w:rFonts w:eastAsia="Calibri"/>
                <w:b/>
                <w:color w:val="auto"/>
                <w:lang w:val="en-GB"/>
              </w:rPr>
              <w:t xml:space="preserve">advantages of automatic transmission: </w:t>
            </w:r>
          </w:p>
          <w:p w:rsidR="00B64506" w:rsidRPr="00195A62" w:rsidRDefault="00B64506" w:rsidP="00225549">
            <w:pPr>
              <w:numPr>
                <w:ilvl w:val="0"/>
                <w:numId w:val="12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More expensive to produce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2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Special oil is required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2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The oil must be clean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2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If a car with automatic transmission has to be towed over a long distance, the propeller shaft must be removed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64506" w:rsidRPr="00195A62" w:rsidRDefault="00B64506" w:rsidP="00225549">
            <w:pPr>
              <w:numPr>
                <w:ilvl w:val="0"/>
                <w:numId w:val="12"/>
              </w:numPr>
              <w:ind w:left="339" w:hanging="339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If the car battery could not start the car, there is no alternative method to keep the engine running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="00010960" w:rsidRPr="00195A62">
              <w:rPr>
                <w:rFonts w:eastAsia="Calibri"/>
                <w:color w:val="auto"/>
                <w:lang w:val="en-GB"/>
              </w:rPr>
              <w:tab/>
            </w:r>
            <w:r w:rsidR="00010960" w:rsidRPr="00195A62">
              <w:rPr>
                <w:rFonts w:eastAsia="Calibri"/>
                <w:color w:val="auto"/>
                <w:lang w:val="en-GB"/>
              </w:rPr>
              <w:tab/>
            </w:r>
            <w:r w:rsidR="00010960" w:rsidRPr="00195A62">
              <w:rPr>
                <w:rFonts w:eastAsia="Calibri"/>
                <w:color w:val="auto"/>
                <w:lang w:val="en-GB"/>
              </w:rPr>
              <w:tab/>
            </w:r>
            <w:r w:rsidR="00010960" w:rsidRPr="00195A62">
              <w:rPr>
                <w:rFonts w:eastAsia="Calibri"/>
                <w:color w:val="auto"/>
                <w:lang w:val="en-GB"/>
              </w:rPr>
              <w:tab/>
              <w:t xml:space="preserve">                    (Any 3 x 1)</w:t>
            </w:r>
          </w:p>
        </w:tc>
        <w:tc>
          <w:tcPr>
            <w:tcW w:w="352" w:type="pct"/>
            <w:vAlign w:val="bottom"/>
          </w:tcPr>
          <w:p w:rsidR="00B64506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</w:t>
            </w:r>
            <w:r w:rsidR="00B64506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195A62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9.3</w:t>
            </w:r>
          </w:p>
        </w:tc>
        <w:tc>
          <w:tcPr>
            <w:tcW w:w="4301" w:type="pct"/>
          </w:tcPr>
          <w:p w:rsidR="00B64506" w:rsidRPr="00195A62" w:rsidRDefault="00B64506" w:rsidP="00B64506">
            <w:pPr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Operation of double epicyclic gear train in low gear:</w:t>
            </w:r>
          </w:p>
          <w:p w:rsidR="00B64506" w:rsidRPr="00195A62" w:rsidRDefault="00B64506" w:rsidP="001F1102">
            <w:pPr>
              <w:numPr>
                <w:ilvl w:val="0"/>
                <w:numId w:val="13"/>
              </w:numPr>
              <w:ind w:left="339" w:hanging="283"/>
              <w:rPr>
                <w:rFonts w:eastAsia="Calibri"/>
                <w:color w:val="auto"/>
              </w:rPr>
            </w:pPr>
            <w:r w:rsidRPr="00195A62">
              <w:rPr>
                <w:rFonts w:eastAsia="Calibri"/>
                <w:color w:val="auto"/>
              </w:rPr>
              <w:t xml:space="preserve">The turbine shaft and the primary sun gear are coupled by the front </w:t>
            </w:r>
          </w:p>
          <w:p w:rsidR="00B64506" w:rsidRPr="00195A62" w:rsidRDefault="000832C2" w:rsidP="000832C2">
            <w:pPr>
              <w:ind w:left="339"/>
              <w:rPr>
                <w:rFonts w:eastAsia="Calibri"/>
                <w:color w:val="auto"/>
              </w:rPr>
            </w:pPr>
            <w:r w:rsidRPr="00195A62">
              <w:rPr>
                <w:rFonts w:eastAsia="Calibri"/>
                <w:color w:val="auto"/>
              </w:rPr>
              <w:t>c</w:t>
            </w:r>
            <w:r w:rsidR="00B64506" w:rsidRPr="00195A62">
              <w:rPr>
                <w:rFonts w:eastAsia="Calibri"/>
                <w:color w:val="auto"/>
              </w:rPr>
              <w:t>lutch</w:t>
            </w:r>
            <w:r w:rsidRPr="00195A62">
              <w:rPr>
                <w:rFonts w:eastAsia="Calibri"/>
                <w:color w:val="auto"/>
              </w:rPr>
              <w:t>.</w:t>
            </w:r>
            <w:r w:rsidR="00B64506" w:rsidRPr="00195A62">
              <w:rPr>
                <w:rFonts w:eastAsia="Calibri"/>
                <w:color w:val="auto"/>
              </w:rPr>
              <w:t xml:space="preserve"> </w:t>
            </w:r>
            <w:r w:rsidR="00B64506" w:rsidRPr="00195A62">
              <w:rPr>
                <w:rFonts w:eastAsia="Calibri"/>
                <w:color w:val="auto"/>
              </w:rPr>
              <w:sym w:font="Wingdings" w:char="F0FC"/>
            </w:r>
          </w:p>
          <w:p w:rsidR="00B64506" w:rsidRPr="00195A62" w:rsidRDefault="00B64506" w:rsidP="001F1102">
            <w:pPr>
              <w:numPr>
                <w:ilvl w:val="0"/>
                <w:numId w:val="13"/>
              </w:numPr>
              <w:ind w:left="339" w:hanging="283"/>
              <w:rPr>
                <w:rFonts w:eastAsia="Calibri"/>
                <w:color w:val="auto"/>
              </w:rPr>
            </w:pPr>
            <w:r w:rsidRPr="00195A62">
              <w:rPr>
                <w:rFonts w:eastAsia="Calibri"/>
                <w:color w:val="auto"/>
              </w:rPr>
              <w:t>The planet-gear carrier is held stationary by the rear brake band</w:t>
            </w:r>
            <w:r w:rsidR="000832C2" w:rsidRPr="00195A62">
              <w:rPr>
                <w:rFonts w:eastAsia="Calibri"/>
                <w:color w:val="auto"/>
              </w:rPr>
              <w:t>.</w:t>
            </w:r>
            <w:r w:rsidRPr="00195A62">
              <w:rPr>
                <w:rFonts w:eastAsia="Calibri"/>
                <w:color w:val="auto"/>
              </w:rPr>
              <w:t xml:space="preserve"> </w:t>
            </w:r>
            <w:r w:rsidRPr="00195A62">
              <w:rPr>
                <w:rFonts w:eastAsia="Calibri"/>
                <w:color w:val="auto"/>
              </w:rPr>
              <w:sym w:font="Wingdings" w:char="F0FC"/>
            </w:r>
          </w:p>
          <w:p w:rsidR="00B64506" w:rsidRPr="00195A62" w:rsidRDefault="00B64506" w:rsidP="001F1102">
            <w:pPr>
              <w:numPr>
                <w:ilvl w:val="0"/>
                <w:numId w:val="13"/>
              </w:numPr>
              <w:ind w:left="339" w:hanging="283"/>
              <w:rPr>
                <w:rFonts w:eastAsia="Calibri"/>
                <w:color w:val="auto"/>
              </w:rPr>
            </w:pPr>
            <w:r w:rsidRPr="00195A62">
              <w:rPr>
                <w:rFonts w:eastAsia="Calibri"/>
                <w:color w:val="auto"/>
              </w:rPr>
              <w:t>The rear clutch is dis-engaged and the front brake band is free, leaving the secondary sun gear free</w:t>
            </w:r>
            <w:r w:rsidR="000832C2" w:rsidRPr="00195A62">
              <w:rPr>
                <w:rFonts w:eastAsia="Calibri"/>
                <w:color w:val="auto"/>
              </w:rPr>
              <w:t>.</w:t>
            </w:r>
            <w:r w:rsidRPr="00195A62">
              <w:rPr>
                <w:rFonts w:eastAsia="Calibri"/>
                <w:color w:val="auto"/>
              </w:rPr>
              <w:t xml:space="preserve"> </w:t>
            </w:r>
            <w:r w:rsidRPr="00195A62">
              <w:rPr>
                <w:rFonts w:eastAsia="Calibri"/>
                <w:color w:val="auto"/>
              </w:rPr>
              <w:sym w:font="Wingdings" w:char="F0FC"/>
            </w:r>
          </w:p>
          <w:p w:rsidR="00B64506" w:rsidRPr="00195A62" w:rsidRDefault="00B64506" w:rsidP="001F1102">
            <w:pPr>
              <w:numPr>
                <w:ilvl w:val="0"/>
                <w:numId w:val="13"/>
              </w:numPr>
              <w:ind w:left="339" w:hanging="283"/>
              <w:rPr>
                <w:rFonts w:eastAsia="Calibri"/>
                <w:color w:val="auto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Drive is from the primary sun gear to the primary and secondary planet gears, which rotate around their own axis, to the annulus that is part of the output shaft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195A62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7E531E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9.4</w:t>
            </w:r>
          </w:p>
        </w:tc>
        <w:tc>
          <w:tcPr>
            <w:tcW w:w="4301" w:type="pct"/>
          </w:tcPr>
          <w:p w:rsidR="007E531E" w:rsidRPr="00195A62" w:rsidRDefault="007E531E" w:rsidP="007E531E">
            <w:pPr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Components of the torque converter:</w:t>
            </w:r>
          </w:p>
          <w:p w:rsidR="007E531E" w:rsidRPr="00195A62" w:rsidRDefault="007E531E" w:rsidP="007E531E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Impeller (pump)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7E531E" w:rsidRPr="00195A62" w:rsidRDefault="007E531E" w:rsidP="007E531E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Reactor (stator)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B64506" w:rsidRPr="00195A62" w:rsidRDefault="007E531E" w:rsidP="007E531E">
            <w:pPr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Turbine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3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195A62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95A62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B64506" w:rsidRPr="00195A62" w:rsidRDefault="007E531E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9.5</w:t>
            </w:r>
          </w:p>
        </w:tc>
        <w:tc>
          <w:tcPr>
            <w:tcW w:w="4301" w:type="pct"/>
          </w:tcPr>
          <w:p w:rsidR="007E531E" w:rsidRPr="00195A62" w:rsidRDefault="007E531E" w:rsidP="007E531E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Methods of cooling oil in automatic transmission:</w:t>
            </w:r>
          </w:p>
          <w:p w:rsidR="007E531E" w:rsidRPr="00195A62" w:rsidRDefault="007E531E" w:rsidP="007E531E">
            <w:pPr>
              <w:widowControl w:val="0"/>
              <w:autoSpaceDE w:val="0"/>
              <w:autoSpaceDN w:val="0"/>
              <w:adjustRightInd w:val="0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By using special oil cooler alongside the engine cooling radiator</w:t>
            </w:r>
            <w:r w:rsidR="000832C2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  <w:p w:rsidR="00B64506" w:rsidRPr="00195A62" w:rsidRDefault="007E531E" w:rsidP="007E531E">
            <w:pPr>
              <w:widowControl w:val="0"/>
              <w:autoSpaceDE w:val="0"/>
              <w:autoSpaceDN w:val="0"/>
              <w:adjustRightInd w:val="0"/>
              <w:rPr>
                <w:color w:val="auto"/>
                <w:lang w:val="en-ZA"/>
              </w:rPr>
            </w:pPr>
            <w:r w:rsidRPr="00195A62">
              <w:rPr>
                <w:color w:val="auto"/>
                <w:lang w:val="en-GB"/>
              </w:rPr>
              <w:t>Oil circulates through a tank built into the bottom radiator tank</w:t>
            </w:r>
            <w:r w:rsidR="000832C2" w:rsidRPr="00195A62">
              <w:rPr>
                <w:color w:val="auto"/>
                <w:lang w:val="en-GB"/>
              </w:rPr>
              <w:t>.</w:t>
            </w:r>
            <w:r w:rsidRPr="00195A62">
              <w:rPr>
                <w:color w:val="auto"/>
                <w:lang w:val="en-GB"/>
              </w:rPr>
              <w:t xml:space="preserve"> </w:t>
            </w:r>
            <w:r w:rsidRPr="00195A62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</w:t>
            </w:r>
            <w:r w:rsidR="00B64506"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F1102">
        <w:tc>
          <w:tcPr>
            <w:tcW w:w="347" w:type="pct"/>
          </w:tcPr>
          <w:p w:rsidR="007E531E" w:rsidRPr="00195A62" w:rsidRDefault="007E531E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7E531E" w:rsidRPr="00195A62" w:rsidRDefault="007E531E" w:rsidP="007E531E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E531E" w:rsidRPr="00195A62" w:rsidRDefault="007E531E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195A62" w:rsidRPr="00195A62" w:rsidTr="001F1102">
        <w:tc>
          <w:tcPr>
            <w:tcW w:w="347" w:type="pct"/>
          </w:tcPr>
          <w:p w:rsidR="007E531E" w:rsidRPr="00195A62" w:rsidRDefault="007E531E" w:rsidP="007E1D7C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9.6</w:t>
            </w:r>
          </w:p>
        </w:tc>
        <w:tc>
          <w:tcPr>
            <w:tcW w:w="4301" w:type="pct"/>
          </w:tcPr>
          <w:p w:rsidR="007E531E" w:rsidRPr="00195A62" w:rsidRDefault="007E531E" w:rsidP="007E531E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Advantages of transmission control unit:</w:t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</w:rPr>
              <w:t xml:space="preserve">Better fuel economy </w:t>
            </w:r>
            <w:r w:rsidRPr="00195A62">
              <w:rPr>
                <w:color w:val="auto"/>
              </w:rPr>
              <w:sym w:font="Wingdings" w:char="F0FC"/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</w:rPr>
              <w:t xml:space="preserve">Reduced engine emissions </w:t>
            </w:r>
            <w:r w:rsidRPr="00195A62">
              <w:rPr>
                <w:color w:val="auto"/>
              </w:rPr>
              <w:sym w:font="Wingdings" w:char="F0FC"/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</w:rPr>
              <w:t xml:space="preserve">Greater shift system reliability </w:t>
            </w:r>
            <w:r w:rsidRPr="00195A62">
              <w:rPr>
                <w:color w:val="auto"/>
              </w:rPr>
              <w:sym w:font="Wingdings" w:char="F0FC"/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</w:rPr>
              <w:t xml:space="preserve">Improved shift feel </w:t>
            </w:r>
            <w:r w:rsidRPr="00195A62">
              <w:rPr>
                <w:color w:val="auto"/>
              </w:rPr>
              <w:sym w:font="Wingdings" w:char="F0FC"/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</w:rPr>
              <w:t xml:space="preserve">Improved shift speed </w:t>
            </w:r>
            <w:r w:rsidRPr="00195A62">
              <w:rPr>
                <w:color w:val="auto"/>
              </w:rPr>
              <w:sym w:font="Wingdings" w:char="F0FC"/>
            </w:r>
          </w:p>
          <w:p w:rsidR="007E531E" w:rsidRPr="00195A62" w:rsidRDefault="007E531E" w:rsidP="0022554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</w:rPr>
            </w:pPr>
            <w:r w:rsidRPr="00195A62">
              <w:rPr>
                <w:color w:val="auto"/>
                <w:lang w:val="en-GB"/>
              </w:rPr>
              <w:t xml:space="preserve">Improved vehicle handling </w:t>
            </w:r>
            <w:r w:rsidRPr="00195A62">
              <w:rPr>
                <w:color w:val="auto"/>
                <w:lang w:val="en-GB"/>
              </w:rPr>
              <w:sym w:font="Wingdings" w:char="F0FC"/>
            </w:r>
            <w:r w:rsidR="009819E7" w:rsidRPr="00195A62">
              <w:rPr>
                <w:color w:val="auto"/>
                <w:lang w:val="en-GB"/>
              </w:rPr>
              <w:tab/>
            </w:r>
            <w:r w:rsidR="009819E7" w:rsidRPr="00195A62">
              <w:rPr>
                <w:color w:val="auto"/>
                <w:lang w:val="en-GB"/>
              </w:rPr>
              <w:tab/>
            </w:r>
            <w:r w:rsidR="009819E7" w:rsidRPr="00195A62">
              <w:rPr>
                <w:color w:val="auto"/>
                <w:lang w:val="en-GB"/>
              </w:rPr>
              <w:tab/>
            </w:r>
            <w:r w:rsidR="009819E7" w:rsidRPr="00195A62">
              <w:rPr>
                <w:color w:val="auto"/>
                <w:lang w:val="en-GB"/>
              </w:rPr>
              <w:tab/>
            </w:r>
            <w:r w:rsidR="009819E7" w:rsidRPr="00195A62">
              <w:rPr>
                <w:color w:val="auto"/>
                <w:lang w:val="en-GB"/>
              </w:rPr>
              <w:tab/>
            </w:r>
            <w:r w:rsidR="009819E7" w:rsidRPr="00195A62">
              <w:rPr>
                <w:color w:val="auto"/>
                <w:lang w:val="en-GB"/>
              </w:rPr>
              <w:tab/>
              <w:t xml:space="preserve">    (Any 4)</w:t>
            </w:r>
          </w:p>
        </w:tc>
        <w:tc>
          <w:tcPr>
            <w:tcW w:w="352" w:type="pct"/>
            <w:vAlign w:val="bottom"/>
          </w:tcPr>
          <w:p w:rsidR="007E531E" w:rsidRPr="00195A62" w:rsidRDefault="00010960" w:rsidP="007E1D7C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1F1102">
        <w:tc>
          <w:tcPr>
            <w:tcW w:w="347" w:type="pct"/>
          </w:tcPr>
          <w:p w:rsidR="00010960" w:rsidRPr="00195A62" w:rsidRDefault="00010960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</w:tcPr>
          <w:p w:rsidR="00010960" w:rsidRPr="00195A62" w:rsidRDefault="00010960" w:rsidP="007E531E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010960" w:rsidRPr="00195A62" w:rsidRDefault="00010960" w:rsidP="007E1D7C">
            <w:pPr>
              <w:jc w:val="center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[18]</w:t>
            </w:r>
          </w:p>
        </w:tc>
      </w:tr>
    </w:tbl>
    <w:p w:rsidR="002B56E8" w:rsidRPr="00195A62" w:rsidRDefault="002B56E8">
      <w:pPr>
        <w:rPr>
          <w:color w:val="auto"/>
          <w:sz w:val="16"/>
          <w:szCs w:val="16"/>
        </w:rPr>
      </w:pPr>
      <w:r w:rsidRPr="00195A62">
        <w:rPr>
          <w:color w:val="auto"/>
          <w:sz w:val="16"/>
          <w:szCs w:val="16"/>
        </w:rPr>
        <w:br w:type="page"/>
      </w:r>
    </w:p>
    <w:p w:rsidR="002B56E8" w:rsidRPr="00195A62" w:rsidRDefault="002B56E8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10"/>
        <w:gridCol w:w="1274"/>
        <w:gridCol w:w="7515"/>
        <w:gridCol w:w="566"/>
      </w:tblGrid>
      <w:tr w:rsidR="00195A62" w:rsidRPr="00195A62" w:rsidTr="0058087F">
        <w:tc>
          <w:tcPr>
            <w:tcW w:w="986" w:type="pct"/>
            <w:gridSpan w:val="2"/>
          </w:tcPr>
          <w:p w:rsidR="008C7A55" w:rsidRPr="00195A62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QUESTION 10:</w:t>
            </w:r>
          </w:p>
        </w:tc>
        <w:tc>
          <w:tcPr>
            <w:tcW w:w="3733" w:type="pct"/>
          </w:tcPr>
          <w:p w:rsidR="008C7A55" w:rsidRPr="00195A62" w:rsidRDefault="008C7A55" w:rsidP="008C7A55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SYSTEMS AND CONTROL (AXLES, STEERING GEOMETRY AND ELECTRONICS) (SPECIFIC)</w:t>
            </w:r>
          </w:p>
        </w:tc>
        <w:tc>
          <w:tcPr>
            <w:tcW w:w="281" w:type="pct"/>
            <w:vAlign w:val="bottom"/>
          </w:tcPr>
          <w:p w:rsidR="008C7A55" w:rsidRPr="00195A62" w:rsidRDefault="008C7A55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58087F">
        <w:tc>
          <w:tcPr>
            <w:tcW w:w="4719" w:type="pct"/>
            <w:gridSpan w:val="3"/>
          </w:tcPr>
          <w:p w:rsidR="008C7A55" w:rsidRPr="00195A62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8C7A55" w:rsidRPr="00195A62" w:rsidRDefault="008C7A55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DA22BA" w:rsidRPr="00195A62" w:rsidRDefault="00DA22BA" w:rsidP="00DA22BA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10.1</w:t>
            </w:r>
          </w:p>
        </w:tc>
        <w:tc>
          <w:tcPr>
            <w:tcW w:w="4366" w:type="pct"/>
            <w:gridSpan w:val="2"/>
          </w:tcPr>
          <w:p w:rsidR="00505099" w:rsidRPr="00195A62" w:rsidRDefault="00505099" w:rsidP="00505099">
            <w:pPr>
              <w:tabs>
                <w:tab w:val="right" w:pos="8289"/>
              </w:tabs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Functions of steering mechanism:</w:t>
            </w:r>
          </w:p>
          <w:p w:rsidR="00DA22BA" w:rsidRPr="00195A62" w:rsidRDefault="00505099" w:rsidP="0058087F">
            <w:pPr>
              <w:pStyle w:val="ListParagraph"/>
              <w:numPr>
                <w:ilvl w:val="0"/>
                <w:numId w:val="15"/>
              </w:numPr>
              <w:tabs>
                <w:tab w:val="right" w:pos="8275"/>
              </w:tabs>
              <w:ind w:left="316" w:hanging="283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It enables the driver to be in control of the path taken by the vehicle at all times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>and limit tyre wear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DA22BA" w:rsidRPr="00195A62" w:rsidRDefault="00DA22BA" w:rsidP="00DA22BA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E3690">
        <w:tc>
          <w:tcPr>
            <w:tcW w:w="353" w:type="pct"/>
          </w:tcPr>
          <w:p w:rsidR="00DA22BA" w:rsidRPr="00195A62" w:rsidRDefault="00DA22BA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DA22BA" w:rsidRPr="00195A62" w:rsidRDefault="00DA22BA" w:rsidP="00F853D7">
            <w:pPr>
              <w:ind w:left="337" w:hanging="337"/>
              <w:rPr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DA22BA" w:rsidRPr="00195A62" w:rsidRDefault="00DA22BA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DA22BA" w:rsidRPr="00195A62" w:rsidRDefault="00DA22BA" w:rsidP="00DA22BA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10.2</w:t>
            </w:r>
          </w:p>
        </w:tc>
        <w:tc>
          <w:tcPr>
            <w:tcW w:w="4366" w:type="pct"/>
            <w:gridSpan w:val="2"/>
          </w:tcPr>
          <w:p w:rsidR="00480206" w:rsidRPr="00195A62" w:rsidRDefault="00480206" w:rsidP="00480206">
            <w:pPr>
              <w:tabs>
                <w:tab w:val="right" w:pos="8319"/>
              </w:tabs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Properties of a good steering mechanism:</w:t>
            </w:r>
          </w:p>
          <w:p w:rsidR="00480206" w:rsidRPr="00195A62" w:rsidRDefault="00480206" w:rsidP="007B1A09">
            <w:pPr>
              <w:numPr>
                <w:ilvl w:val="0"/>
                <w:numId w:val="16"/>
              </w:numPr>
              <w:tabs>
                <w:tab w:val="right" w:pos="8319"/>
              </w:tabs>
              <w:ind w:left="316" w:hanging="316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Light and easy to control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80206" w:rsidRPr="00195A62" w:rsidRDefault="00480206" w:rsidP="007B1A09">
            <w:pPr>
              <w:numPr>
                <w:ilvl w:val="0"/>
                <w:numId w:val="16"/>
              </w:numPr>
              <w:tabs>
                <w:tab w:val="right" w:pos="8319"/>
              </w:tabs>
              <w:ind w:left="316" w:hanging="316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Free from vibrations and road shocks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80206" w:rsidRPr="00195A62" w:rsidRDefault="00480206" w:rsidP="007B1A09">
            <w:pPr>
              <w:numPr>
                <w:ilvl w:val="0"/>
                <w:numId w:val="16"/>
              </w:numPr>
              <w:tabs>
                <w:tab w:val="right" w:pos="8319"/>
              </w:tabs>
              <w:ind w:left="316" w:hanging="316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It must be as direct as possible without needing too much driver’s attention or effort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80206" w:rsidRPr="00195A62" w:rsidRDefault="00480206" w:rsidP="007B1A09">
            <w:pPr>
              <w:numPr>
                <w:ilvl w:val="0"/>
                <w:numId w:val="16"/>
              </w:numPr>
              <w:tabs>
                <w:tab w:val="right" w:pos="8319"/>
              </w:tabs>
              <w:ind w:left="316" w:hanging="316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Self-centring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80206" w:rsidRPr="00195A62" w:rsidRDefault="00480206" w:rsidP="007B1A09">
            <w:pPr>
              <w:numPr>
                <w:ilvl w:val="0"/>
                <w:numId w:val="16"/>
              </w:numPr>
              <w:tabs>
                <w:tab w:val="right" w:pos="8319"/>
              </w:tabs>
              <w:ind w:left="316" w:hanging="316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Must be able to operate effectively when affected by the action of the suspension or brake system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 xml:space="preserve">                                </w:t>
            </w:r>
            <w:r w:rsidR="007B1A09" w:rsidRPr="00195A62">
              <w:rPr>
                <w:rFonts w:eastAsia="Calibri"/>
                <w:color w:val="auto"/>
                <w:lang w:val="en-GB"/>
              </w:rPr>
              <w:t xml:space="preserve">                         </w:t>
            </w:r>
            <w:r w:rsidRPr="00195A62">
              <w:rPr>
                <w:rFonts w:eastAsia="Calibri"/>
                <w:color w:val="auto"/>
                <w:lang w:val="en-GB"/>
              </w:rPr>
              <w:t>(Any 4 x 1)</w:t>
            </w:r>
          </w:p>
        </w:tc>
        <w:tc>
          <w:tcPr>
            <w:tcW w:w="281" w:type="pct"/>
            <w:vAlign w:val="bottom"/>
          </w:tcPr>
          <w:p w:rsidR="00DA22BA" w:rsidRPr="00195A62" w:rsidRDefault="00DA22BA" w:rsidP="00DA22BA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4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E3690">
        <w:tc>
          <w:tcPr>
            <w:tcW w:w="353" w:type="pct"/>
          </w:tcPr>
          <w:p w:rsidR="00DA22BA" w:rsidRPr="00195A62" w:rsidRDefault="00DA22BA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DA22BA" w:rsidRPr="00195A62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DA22BA" w:rsidRPr="00195A62" w:rsidRDefault="00DA22BA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ED6EFE" w:rsidRPr="00195A62" w:rsidRDefault="00ED6EFE" w:rsidP="00ED6EFE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10.3</w:t>
            </w:r>
          </w:p>
        </w:tc>
        <w:tc>
          <w:tcPr>
            <w:tcW w:w="4366" w:type="pct"/>
            <w:gridSpan w:val="2"/>
          </w:tcPr>
          <w:p w:rsidR="00ED6EFE" w:rsidRPr="00195A62" w:rsidRDefault="00480206" w:rsidP="008C7A55">
            <w:pPr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Difference between positive and negative chamber:</w:t>
            </w:r>
          </w:p>
        </w:tc>
        <w:tc>
          <w:tcPr>
            <w:tcW w:w="281" w:type="pct"/>
            <w:vAlign w:val="bottom"/>
          </w:tcPr>
          <w:p w:rsidR="00ED6EFE" w:rsidRPr="00195A62" w:rsidRDefault="00ED6EFE" w:rsidP="00ED6EFE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480206" w:rsidRPr="00195A62" w:rsidRDefault="00480206" w:rsidP="00ED6EFE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480206" w:rsidRPr="00195A62" w:rsidRDefault="00480206" w:rsidP="008C7A55">
            <w:pPr>
              <w:rPr>
                <w:rFonts w:eastAsia="Calibri"/>
                <w:b/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480206" w:rsidRPr="00195A62" w:rsidRDefault="00480206" w:rsidP="00ED6EFE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480206" w:rsidRPr="00195A62" w:rsidRDefault="00480206" w:rsidP="00ED6EFE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480206" w:rsidRPr="00195A62" w:rsidRDefault="007E71FC" w:rsidP="00FE11F5">
            <w:pPr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3650826" cy="2761013"/>
                  <wp:effectExtent l="0" t="0" r="698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ECHANICAL PIC5.png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0770" b="15674"/>
                          <a:stretch/>
                        </pic:blipFill>
                        <pic:spPr bwMode="auto">
                          <a:xfrm>
                            <a:off x="0" y="0"/>
                            <a:ext cx="3658121" cy="2766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" w:type="pct"/>
            <w:vAlign w:val="bottom"/>
          </w:tcPr>
          <w:p w:rsidR="00480206" w:rsidRPr="00195A62" w:rsidRDefault="00010960" w:rsidP="00ED6EFE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(4)</w:t>
            </w:r>
          </w:p>
        </w:tc>
      </w:tr>
      <w:tr w:rsidR="00195A62" w:rsidRPr="00195A62" w:rsidTr="001E3690">
        <w:tc>
          <w:tcPr>
            <w:tcW w:w="353" w:type="pct"/>
          </w:tcPr>
          <w:p w:rsidR="00DA22BA" w:rsidRPr="00195A62" w:rsidRDefault="00DA22BA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DA22BA" w:rsidRPr="00195A62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DA22BA" w:rsidRPr="00195A62" w:rsidRDefault="00DA22BA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E3690">
        <w:tc>
          <w:tcPr>
            <w:tcW w:w="353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10.4</w:t>
            </w:r>
          </w:p>
        </w:tc>
        <w:tc>
          <w:tcPr>
            <w:tcW w:w="4366" w:type="pct"/>
            <w:gridSpan w:val="2"/>
          </w:tcPr>
          <w:p w:rsidR="004C49BF" w:rsidRPr="00195A62" w:rsidRDefault="004C49BF" w:rsidP="004C49BF">
            <w:pPr>
              <w:pStyle w:val="Header"/>
              <w:tabs>
                <w:tab w:val="right" w:pos="8289"/>
              </w:tabs>
              <w:jc w:val="both"/>
              <w:rPr>
                <w:color w:val="auto"/>
                <w:sz w:val="24"/>
                <w:szCs w:val="24"/>
              </w:rPr>
            </w:pPr>
            <w:r w:rsidRPr="00195A62">
              <w:rPr>
                <w:b/>
                <w:color w:val="auto"/>
                <w:sz w:val="24"/>
                <w:szCs w:val="24"/>
              </w:rPr>
              <w:t>Advantages of positive camber:</w:t>
            </w:r>
          </w:p>
          <w:p w:rsidR="004C49BF" w:rsidRPr="00195A62" w:rsidRDefault="004C49BF" w:rsidP="00225549">
            <w:pPr>
              <w:pStyle w:val="Header"/>
              <w:numPr>
                <w:ilvl w:val="0"/>
                <w:numId w:val="16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39" w:hanging="339"/>
              <w:jc w:val="both"/>
              <w:rPr>
                <w:b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Easier steering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  <w:p w:rsidR="004C49BF" w:rsidRPr="00195A62" w:rsidRDefault="004C49BF" w:rsidP="00225549">
            <w:pPr>
              <w:pStyle w:val="Header"/>
              <w:numPr>
                <w:ilvl w:val="0"/>
                <w:numId w:val="16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39" w:hanging="339"/>
              <w:jc w:val="both"/>
              <w:rPr>
                <w:b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 xml:space="preserve">Better grip on cambered road </w:t>
            </w:r>
            <w:r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  <w:p w:rsidR="004C49BF" w:rsidRPr="00195A62" w:rsidRDefault="009819E7" w:rsidP="00225549">
            <w:pPr>
              <w:pStyle w:val="Header"/>
              <w:numPr>
                <w:ilvl w:val="0"/>
                <w:numId w:val="16"/>
              </w:numPr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ind w:left="339" w:hanging="339"/>
              <w:jc w:val="both"/>
              <w:rPr>
                <w:b/>
                <w:color w:val="auto"/>
                <w:sz w:val="24"/>
                <w:szCs w:val="24"/>
              </w:rPr>
            </w:pPr>
            <w:r w:rsidRPr="00195A62">
              <w:rPr>
                <w:color w:val="auto"/>
                <w:sz w:val="24"/>
                <w:szCs w:val="24"/>
              </w:rPr>
              <w:t>Wo</w:t>
            </w:r>
            <w:r w:rsidR="004C49BF" w:rsidRPr="00195A62">
              <w:rPr>
                <w:color w:val="auto"/>
                <w:sz w:val="24"/>
                <w:szCs w:val="24"/>
              </w:rPr>
              <w:t xml:space="preserve">rn out tyres are easy to identify </w:t>
            </w:r>
            <w:r w:rsidR="004C49BF" w:rsidRPr="00195A62">
              <w:rPr>
                <w:color w:val="auto"/>
                <w:sz w:val="24"/>
                <w:szCs w:val="24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3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1E3690">
        <w:tc>
          <w:tcPr>
            <w:tcW w:w="353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366" w:type="pct"/>
            <w:gridSpan w:val="2"/>
          </w:tcPr>
          <w:p w:rsidR="004C49BF" w:rsidRPr="00195A62" w:rsidRDefault="004C49BF" w:rsidP="004C49BF">
            <w:pPr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281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58087F">
        <w:tc>
          <w:tcPr>
            <w:tcW w:w="353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10.5</w:t>
            </w:r>
          </w:p>
        </w:tc>
        <w:tc>
          <w:tcPr>
            <w:tcW w:w="633" w:type="pct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10.5.1</w:t>
            </w:r>
          </w:p>
        </w:tc>
        <w:tc>
          <w:tcPr>
            <w:tcW w:w="3733" w:type="pct"/>
          </w:tcPr>
          <w:p w:rsidR="000176AB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Purpose of kingpin inclination:</w:t>
            </w:r>
          </w:p>
          <w:p w:rsidR="004C49BF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It is designed to bring the front wheel back to the straight ahead position</w:t>
            </w:r>
            <w:r w:rsidR="00C351F6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>after navigating a curve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</w:t>
            </w:r>
            <w:r w:rsidR="00010960" w:rsidRPr="00195A62">
              <w:rPr>
                <w:color w:val="auto"/>
                <w:lang w:val="en-GB"/>
              </w:rPr>
              <w:t>2</w:t>
            </w:r>
            <w:r w:rsidRPr="00195A62">
              <w:rPr>
                <w:color w:val="auto"/>
                <w:lang w:val="en-GB"/>
              </w:rPr>
              <w:t>)</w:t>
            </w:r>
          </w:p>
        </w:tc>
      </w:tr>
      <w:tr w:rsidR="00195A62" w:rsidRPr="00195A62" w:rsidTr="0058087F">
        <w:tc>
          <w:tcPr>
            <w:tcW w:w="353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33" w:type="pct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33" w:type="pct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1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58087F">
        <w:tc>
          <w:tcPr>
            <w:tcW w:w="353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33" w:type="pct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</w:t>
            </w:r>
            <w:r w:rsidR="000176AB" w:rsidRPr="00195A62">
              <w:rPr>
                <w:rFonts w:eastAsia="Calibri"/>
                <w:color w:val="auto"/>
                <w:lang w:val="en-ZA"/>
              </w:rPr>
              <w:t>5.2</w:t>
            </w:r>
          </w:p>
        </w:tc>
        <w:tc>
          <w:tcPr>
            <w:tcW w:w="3733" w:type="pct"/>
          </w:tcPr>
          <w:p w:rsidR="000176AB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Purpose of Ackermann principle:</w:t>
            </w:r>
          </w:p>
          <w:p w:rsidR="004C49BF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It is designed to enable a car to navigate a curve effectively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 xml:space="preserve"> without skidding</w:t>
            </w:r>
            <w:r w:rsidR="00C351F6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</w:tbl>
    <w:p w:rsidR="004C49BF" w:rsidRPr="00195A62" w:rsidRDefault="004C49BF">
      <w:pPr>
        <w:rPr>
          <w:color w:val="auto"/>
        </w:rPr>
      </w:pPr>
      <w:r w:rsidRPr="00195A62">
        <w:rPr>
          <w:color w:val="auto"/>
        </w:rPr>
        <w:br w:type="page"/>
      </w:r>
    </w:p>
    <w:p w:rsidR="000176AB" w:rsidRPr="00195A62" w:rsidRDefault="000176AB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852"/>
        <w:gridCol w:w="1274"/>
        <w:gridCol w:w="7088"/>
        <w:gridCol w:w="708"/>
      </w:tblGrid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10.6</w:t>
            </w: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Pre-checks on wheels:</w:t>
            </w:r>
          </w:p>
          <w:p w:rsidR="004C49BF" w:rsidRPr="00195A62" w:rsidRDefault="004C49BF" w:rsidP="00225549">
            <w:pPr>
              <w:numPr>
                <w:ilvl w:val="0"/>
                <w:numId w:val="17"/>
              </w:numPr>
              <w:spacing w:after="13" w:line="248" w:lineRule="auto"/>
              <w:ind w:left="339" w:right="337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Check the tyre for bruises, cracks and damaged side walls.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C49BF" w:rsidRPr="00195A62" w:rsidRDefault="004C49BF" w:rsidP="00225549">
            <w:pPr>
              <w:numPr>
                <w:ilvl w:val="0"/>
                <w:numId w:val="17"/>
              </w:numPr>
              <w:spacing w:after="13" w:line="248" w:lineRule="auto"/>
              <w:ind w:left="339" w:right="337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Check the rim for damaged beads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C49BF" w:rsidRPr="00195A62" w:rsidRDefault="004C49BF" w:rsidP="00225549">
            <w:pPr>
              <w:numPr>
                <w:ilvl w:val="0"/>
                <w:numId w:val="17"/>
              </w:numPr>
              <w:spacing w:after="13" w:line="248" w:lineRule="auto"/>
              <w:ind w:left="339" w:right="337" w:hanging="339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Check for foreign matter on the rim and tyres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4C49BF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10.7</w:t>
            </w:r>
          </w:p>
        </w:tc>
        <w:tc>
          <w:tcPr>
            <w:tcW w:w="4213" w:type="pct"/>
            <w:gridSpan w:val="2"/>
          </w:tcPr>
          <w:p w:rsidR="000176AB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Purpose of the catalytic converter:</w:t>
            </w:r>
          </w:p>
          <w:p w:rsidR="004C49BF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It converts the pollutants in the exhaust gases of the engine into a non-toxic substance, making it environmentally friendly.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4C49BF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(1)</w:t>
            </w: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0176AB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10.8</w:t>
            </w:r>
          </w:p>
        </w:tc>
        <w:tc>
          <w:tcPr>
            <w:tcW w:w="4213" w:type="pct"/>
            <w:gridSpan w:val="2"/>
          </w:tcPr>
          <w:p w:rsidR="000176AB" w:rsidRPr="00195A62" w:rsidRDefault="000176AB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GB"/>
              </w:rPr>
            </w:pPr>
            <w:r w:rsidRPr="00195A62">
              <w:rPr>
                <w:rFonts w:eastAsia="Calibri"/>
                <w:b/>
                <w:color w:val="auto"/>
                <w:lang w:val="en-GB"/>
              </w:rPr>
              <w:t>Requirements for a catalytic converter to function properly:</w:t>
            </w:r>
          </w:p>
          <w:p w:rsidR="000176AB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Unleaded petrol must be used.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0176AB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Working temperature must not be less than 250</w:t>
            </w:r>
            <w:r w:rsidR="000832C2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vertAlign w:val="superscript"/>
                <w:lang w:val="en-GB"/>
              </w:rPr>
              <w:t>0</w:t>
            </w:r>
            <w:r w:rsidRPr="00195A62">
              <w:rPr>
                <w:rFonts w:eastAsia="Calibri"/>
                <w:color w:val="auto"/>
                <w:lang w:val="en-GB"/>
              </w:rPr>
              <w:t>C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="009D0245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0176AB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The ignition system must be accurately control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="009D0245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0176AB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The Lambda probe exhaust gas sensor must function correctly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="009D0245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="009D0245"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0176AB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Persistent misfire damages the ceramic monolith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="009D0245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  <w:p w:rsidR="004C49BF" w:rsidRPr="00195A62" w:rsidRDefault="000176AB" w:rsidP="001726C7">
            <w:pPr>
              <w:numPr>
                <w:ilvl w:val="0"/>
                <w:numId w:val="18"/>
              </w:numPr>
              <w:spacing w:after="13" w:line="248" w:lineRule="auto"/>
              <w:ind w:left="320" w:right="121" w:hanging="320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Burnt engine oil also damages the monolith</w:t>
            </w:r>
            <w:r w:rsidR="000832C2" w:rsidRPr="00195A62">
              <w:rPr>
                <w:rFonts w:eastAsia="Calibri"/>
                <w:color w:val="auto"/>
                <w:lang w:val="en-GB"/>
              </w:rPr>
              <w:t>.</w:t>
            </w:r>
            <w:r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t xml:space="preserve">                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       </w:t>
            </w:r>
            <w:r w:rsidRPr="00195A62">
              <w:rPr>
                <w:rFonts w:eastAsia="Calibri"/>
                <w:color w:val="auto"/>
                <w:lang w:val="en-GB"/>
              </w:rPr>
              <w:t>(Any 3 x 1)</w:t>
            </w:r>
          </w:p>
        </w:tc>
        <w:tc>
          <w:tcPr>
            <w:tcW w:w="357" w:type="pct"/>
            <w:vAlign w:val="bottom"/>
          </w:tcPr>
          <w:p w:rsidR="004C49BF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(3)</w:t>
            </w: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9819E7" w:rsidP="004C49BF">
            <w:pPr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10.9</w:t>
            </w: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10.9.1</w:t>
            </w:r>
          </w:p>
        </w:tc>
        <w:tc>
          <w:tcPr>
            <w:tcW w:w="357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Manifold absolute pressure (MAP) sensor and the air flow meters are used to measure the intake air volume</w:t>
            </w:r>
            <w:r w:rsidR="00010960" w:rsidRPr="00195A62">
              <w:rPr>
                <w:rFonts w:eastAsia="Calibri"/>
                <w:color w:val="auto"/>
                <w:lang w:val="en-GB"/>
              </w:rPr>
              <w:t xml:space="preserve">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0176AB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0176AB" w:rsidRPr="00195A62" w:rsidRDefault="000176AB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10.9.2</w:t>
            </w:r>
          </w:p>
        </w:tc>
        <w:tc>
          <w:tcPr>
            <w:tcW w:w="3572" w:type="pct"/>
          </w:tcPr>
          <w:p w:rsidR="000176AB" w:rsidRPr="00195A62" w:rsidRDefault="00010960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Idle speed control (ISC)valve is controlled by ECU to regulates the idle speed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0176AB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0176AB" w:rsidRPr="00195A62" w:rsidRDefault="000176AB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10.9.3</w:t>
            </w:r>
          </w:p>
        </w:tc>
        <w:tc>
          <w:tcPr>
            <w:tcW w:w="3572" w:type="pct"/>
          </w:tcPr>
          <w:p w:rsidR="00010960" w:rsidRPr="00195A62" w:rsidRDefault="00010960" w:rsidP="00010960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>Throttle position sensor (TPS) provides information about the</w:t>
            </w:r>
          </w:p>
          <w:p w:rsidR="000176AB" w:rsidRPr="00195A62" w:rsidRDefault="00010960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position of the throttle valve to the ECU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0176AB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0176AB" w:rsidRPr="00195A62" w:rsidRDefault="000176AB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42" w:type="pct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ZA"/>
              </w:rPr>
              <w:t>10.9.4</w:t>
            </w:r>
          </w:p>
        </w:tc>
        <w:tc>
          <w:tcPr>
            <w:tcW w:w="3572" w:type="pct"/>
          </w:tcPr>
          <w:p w:rsidR="00010960" w:rsidRPr="00195A62" w:rsidRDefault="00010960" w:rsidP="00010960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Mass air flow meter is used to measure the engine load </w:t>
            </w:r>
          </w:p>
          <w:p w:rsidR="000176AB" w:rsidRPr="00195A62" w:rsidRDefault="00010960" w:rsidP="00010960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95A62">
              <w:rPr>
                <w:rFonts w:eastAsia="Calibri"/>
                <w:color w:val="auto"/>
                <w:lang w:val="en-GB"/>
              </w:rPr>
              <w:t xml:space="preserve">conditions. </w:t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  <w:r w:rsidRPr="00195A62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0176AB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color w:val="auto"/>
                <w:lang w:val="en-GB"/>
              </w:rPr>
              <w:t>(2)</w:t>
            </w:r>
          </w:p>
        </w:tc>
      </w:tr>
      <w:tr w:rsidR="00195A62" w:rsidRPr="00195A62" w:rsidTr="001726C7">
        <w:tc>
          <w:tcPr>
            <w:tcW w:w="429" w:type="pct"/>
          </w:tcPr>
          <w:p w:rsidR="000176AB" w:rsidRPr="00195A62" w:rsidRDefault="000176AB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0176AB" w:rsidRPr="00195A62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0176AB" w:rsidRPr="00195A62" w:rsidRDefault="00010960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[32]</w:t>
            </w: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4C49BF" w:rsidRPr="00195A62" w:rsidRDefault="004C49BF" w:rsidP="004C49B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195A62" w:rsidRPr="00195A62" w:rsidTr="001726C7">
        <w:tc>
          <w:tcPr>
            <w:tcW w:w="429" w:type="pct"/>
          </w:tcPr>
          <w:p w:rsidR="004C49BF" w:rsidRPr="00195A62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13" w:type="pct"/>
            <w:gridSpan w:val="2"/>
          </w:tcPr>
          <w:p w:rsidR="004C49BF" w:rsidRPr="00195A62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TOTAL:</w:t>
            </w:r>
          </w:p>
        </w:tc>
        <w:tc>
          <w:tcPr>
            <w:tcW w:w="357" w:type="pct"/>
            <w:vAlign w:val="bottom"/>
          </w:tcPr>
          <w:p w:rsidR="004C49BF" w:rsidRPr="00195A62" w:rsidRDefault="004C49BF" w:rsidP="004C49BF">
            <w:pPr>
              <w:jc w:val="center"/>
              <w:rPr>
                <w:color w:val="auto"/>
                <w:lang w:val="en-GB"/>
              </w:rPr>
            </w:pPr>
            <w:r w:rsidRPr="00195A62">
              <w:rPr>
                <w:b/>
                <w:color w:val="auto"/>
                <w:lang w:val="en-GB"/>
              </w:rPr>
              <w:t>200</w:t>
            </w:r>
          </w:p>
        </w:tc>
      </w:tr>
    </w:tbl>
    <w:p w:rsidR="00214BD0" w:rsidRPr="00195A62" w:rsidRDefault="00ED7E52">
      <w:pPr>
        <w:rPr>
          <w:color w:val="auto"/>
          <w:sz w:val="2"/>
        </w:rPr>
      </w:pPr>
      <w:r w:rsidRPr="00195A62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0F500F" wp14:editId="557F1A74">
                <wp:simplePos x="0" y="0"/>
                <wp:positionH relativeFrom="column">
                  <wp:posOffset>4616185</wp:posOffset>
                </wp:positionH>
                <wp:positionV relativeFrom="page">
                  <wp:posOffset>10099343</wp:posOffset>
                </wp:positionV>
                <wp:extent cx="1728250" cy="256891"/>
                <wp:effectExtent l="0" t="0" r="571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256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ED4" w:rsidRPr="002D2917" w:rsidRDefault="009E0ED4" w:rsidP="00ED7E5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F500F" id="Text Box 28" o:spid="_x0000_s1032" type="#_x0000_t202" style="position:absolute;margin-left:363.5pt;margin-top:795.2pt;width:136.1pt;height:20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" fillcolor="white [3201]" stroked="f" strokeweight=".5pt">
                <v:textbox>
                  <w:txbxContent>
                    <w:p w:rsidR="009E0ED4" w:rsidRPr="002D2917" w:rsidRDefault="009E0ED4" w:rsidP="00ED7E5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14BD0" w:rsidRPr="00195A62" w:rsidSect="00780217">
      <w:headerReference w:type="even" r:id="rId22"/>
      <w:headerReference w:type="default" r:id="rId23"/>
      <w:footerReference w:type="even" r:id="rId24"/>
      <w:footerReference w:type="default" r:id="rId2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F19" w:rsidRDefault="00670F19">
      <w:r>
        <w:separator/>
      </w:r>
    </w:p>
  </w:endnote>
  <w:endnote w:type="continuationSeparator" w:id="0">
    <w:p w:rsidR="00670F19" w:rsidRDefault="0067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D4" w:rsidRPr="00745321" w:rsidRDefault="009E0ED4">
    <w:pPr>
      <w:pStyle w:val="Footer"/>
      <w:rPr>
        <w:color w:val="auto"/>
        <w:sz w:val="20"/>
        <w:szCs w:val="20"/>
      </w:rPr>
    </w:pPr>
    <w:r w:rsidRPr="00745321">
      <w:rPr>
        <w:color w:val="auto"/>
        <w:sz w:val="20"/>
        <w:szCs w:val="20"/>
      </w:rPr>
      <w:t>Copyright reserved</w:t>
    </w:r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r w:rsidRPr="00745321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D4" w:rsidRPr="00745321" w:rsidRDefault="009E0ED4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745321">
      <w:rPr>
        <w:color w:val="auto"/>
        <w:sz w:val="20"/>
        <w:szCs w:val="20"/>
        <w:lang w:val="en-ZA"/>
      </w:rPr>
      <w:t>Copyright reserved</w:t>
    </w:r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r w:rsidRPr="00745321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F19" w:rsidRDefault="00670F19">
      <w:r>
        <w:separator/>
      </w:r>
    </w:p>
  </w:footnote>
  <w:footnote w:type="continuationSeparator" w:id="0">
    <w:p w:rsidR="00670F19" w:rsidRDefault="00670F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D4" w:rsidRPr="00745321" w:rsidRDefault="00670F19" w:rsidP="00E01F14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9E0ED4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195A62">
          <w:rPr>
            <w:b/>
            <w:noProof/>
            <w:color w:val="auto"/>
            <w:sz w:val="22"/>
            <w:szCs w:val="22"/>
            <w:u w:val="single"/>
          </w:rPr>
          <w:t>12</w:t>
        </w:r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="009E0ED4" w:rsidRPr="00745321">
          <w:rPr>
            <w:b/>
            <w:color w:val="auto"/>
            <w:u w:val="single"/>
          </w:rPr>
          <w:tab/>
        </w:r>
        <w:r w:rsidR="009E0ED4" w:rsidRPr="00745321">
          <w:rPr>
            <w:b/>
            <w:noProof/>
            <w:color w:val="auto"/>
            <w:u w:val="single"/>
          </w:rPr>
          <w:t>MECHANICAL TECHNOLOGY</w:t>
        </w:r>
        <w:r w:rsidR="009E0ED4">
          <w:rPr>
            <w:b/>
            <w:noProof/>
            <w:color w:val="auto"/>
            <w:u w:val="single"/>
          </w:rPr>
          <w:t xml:space="preserve"> (AUTOMOTIVE)</w:t>
        </w:r>
        <w:r w:rsidR="009E0ED4" w:rsidRPr="00745321">
          <w:rPr>
            <w:b/>
            <w:color w:val="auto"/>
            <w:u w:val="single"/>
          </w:rPr>
          <w:tab/>
        </w:r>
        <w:r w:rsidR="009E0ED4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9E0ED4">
          <w:rPr>
            <w:b/>
            <w:color w:val="auto"/>
            <w:sz w:val="16"/>
            <w:szCs w:val="16"/>
            <w:u w:val="single"/>
          </w:rPr>
          <w:t>8</w:t>
        </w:r>
        <w:r w:rsidR="009E0ED4"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D4" w:rsidRPr="00745321" w:rsidRDefault="00670F19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9E0ED4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9E0ED4">
          <w:rPr>
            <w:b/>
            <w:color w:val="auto"/>
            <w:sz w:val="16"/>
            <w:szCs w:val="16"/>
            <w:u w:val="single"/>
          </w:rPr>
          <w:t>8</w:t>
        </w:r>
        <w:r w:rsidR="009E0ED4" w:rsidRPr="00745321">
          <w:rPr>
            <w:b/>
            <w:color w:val="auto"/>
            <w:sz w:val="16"/>
            <w:szCs w:val="16"/>
            <w:u w:val="single"/>
          </w:rPr>
          <w:t>)</w:t>
        </w:r>
        <w:r w:rsidR="009E0ED4" w:rsidRPr="00745321">
          <w:rPr>
            <w:b/>
            <w:color w:val="auto"/>
            <w:u w:val="single"/>
          </w:rPr>
          <w:tab/>
        </w:r>
        <w:r w:rsidR="009E0ED4" w:rsidRPr="00745321">
          <w:rPr>
            <w:b/>
            <w:noProof/>
            <w:color w:val="auto"/>
            <w:u w:val="single"/>
          </w:rPr>
          <w:t>MECHANICAL TECHNOLOGY</w:t>
        </w:r>
        <w:r w:rsidR="009E0ED4">
          <w:rPr>
            <w:b/>
            <w:noProof/>
            <w:color w:val="auto"/>
            <w:u w:val="single"/>
          </w:rPr>
          <w:t xml:space="preserve"> (AUTOMOTIVE)</w:t>
        </w:r>
        <w:r w:rsidR="009E0ED4" w:rsidRPr="00745321">
          <w:rPr>
            <w:b/>
            <w:color w:val="auto"/>
            <w:u w:val="single"/>
          </w:rPr>
          <w:tab/>
        </w:r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9E0ED4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195A62">
          <w:rPr>
            <w:b/>
            <w:noProof/>
            <w:color w:val="auto"/>
            <w:sz w:val="22"/>
            <w:szCs w:val="22"/>
            <w:u w:val="single"/>
          </w:rPr>
          <w:t>11</w:t>
        </w:r>
        <w:r w:rsidR="009E0ED4"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10E7"/>
    <w:multiLevelType w:val="multilevel"/>
    <w:tmpl w:val="B4B40970"/>
    <w:lvl w:ilvl="0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13D2E"/>
    <w:multiLevelType w:val="hybridMultilevel"/>
    <w:tmpl w:val="802CB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53C3C"/>
    <w:multiLevelType w:val="hybridMultilevel"/>
    <w:tmpl w:val="F72C1A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41A35"/>
    <w:multiLevelType w:val="hybridMultilevel"/>
    <w:tmpl w:val="46661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E9F"/>
    <w:multiLevelType w:val="hybridMultilevel"/>
    <w:tmpl w:val="304C3A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0218A"/>
    <w:multiLevelType w:val="hybridMultilevel"/>
    <w:tmpl w:val="ED1AA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76DFB"/>
    <w:multiLevelType w:val="hybridMultilevel"/>
    <w:tmpl w:val="F15020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A1836"/>
    <w:multiLevelType w:val="hybridMultilevel"/>
    <w:tmpl w:val="274A9F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82573"/>
    <w:multiLevelType w:val="hybridMultilevel"/>
    <w:tmpl w:val="C248F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 w15:restartNumberingAfterBreak="0">
    <w:nsid w:val="575B1116"/>
    <w:multiLevelType w:val="hybridMultilevel"/>
    <w:tmpl w:val="72DAA4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14881"/>
    <w:multiLevelType w:val="hybridMultilevel"/>
    <w:tmpl w:val="8E1A2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D3C3E"/>
    <w:multiLevelType w:val="hybridMultilevel"/>
    <w:tmpl w:val="CC822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D7F97"/>
    <w:multiLevelType w:val="hybridMultilevel"/>
    <w:tmpl w:val="0B9A8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D6628"/>
    <w:multiLevelType w:val="hybridMultilevel"/>
    <w:tmpl w:val="CE30BD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4142D"/>
    <w:multiLevelType w:val="hybridMultilevel"/>
    <w:tmpl w:val="C6CC2E0A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 w15:restartNumberingAfterBreak="0">
    <w:nsid w:val="68D332D0"/>
    <w:multiLevelType w:val="hybridMultilevel"/>
    <w:tmpl w:val="FEE43E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132DA"/>
    <w:multiLevelType w:val="hybridMultilevel"/>
    <w:tmpl w:val="19BC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8676E"/>
    <w:multiLevelType w:val="hybridMultilevel"/>
    <w:tmpl w:val="5CCEAF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A01BAB"/>
    <w:multiLevelType w:val="hybridMultilevel"/>
    <w:tmpl w:val="495265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01EB4"/>
    <w:multiLevelType w:val="hybridMultilevel"/>
    <w:tmpl w:val="24D42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A7BE0"/>
    <w:multiLevelType w:val="hybridMultilevel"/>
    <w:tmpl w:val="48A8C47C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7EDD31C2"/>
    <w:multiLevelType w:val="hybridMultilevel"/>
    <w:tmpl w:val="17080DE6"/>
    <w:lvl w:ilvl="0" w:tplc="8482D0F0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19"/>
  </w:num>
  <w:num w:numId="5">
    <w:abstractNumId w:val="7"/>
  </w:num>
  <w:num w:numId="6">
    <w:abstractNumId w:val="3"/>
  </w:num>
  <w:num w:numId="7">
    <w:abstractNumId w:val="13"/>
  </w:num>
  <w:num w:numId="8">
    <w:abstractNumId w:val="10"/>
  </w:num>
  <w:num w:numId="9">
    <w:abstractNumId w:val="0"/>
  </w:num>
  <w:num w:numId="10">
    <w:abstractNumId w:val="2"/>
  </w:num>
  <w:num w:numId="11">
    <w:abstractNumId w:val="4"/>
  </w:num>
  <w:num w:numId="12">
    <w:abstractNumId w:val="12"/>
  </w:num>
  <w:num w:numId="13">
    <w:abstractNumId w:val="20"/>
  </w:num>
  <w:num w:numId="14">
    <w:abstractNumId w:val="1"/>
  </w:num>
  <w:num w:numId="15">
    <w:abstractNumId w:val="14"/>
  </w:num>
  <w:num w:numId="16">
    <w:abstractNumId w:val="16"/>
  </w:num>
  <w:num w:numId="17">
    <w:abstractNumId w:val="6"/>
  </w:num>
  <w:num w:numId="18">
    <w:abstractNumId w:val="18"/>
  </w:num>
  <w:num w:numId="19">
    <w:abstractNumId w:val="17"/>
  </w:num>
  <w:num w:numId="20">
    <w:abstractNumId w:val="8"/>
  </w:num>
  <w:num w:numId="21">
    <w:abstractNumId w:val="5"/>
  </w:num>
  <w:num w:numId="22">
    <w:abstractNumId w:val="11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0960"/>
    <w:rsid w:val="00011447"/>
    <w:rsid w:val="00011BE1"/>
    <w:rsid w:val="00015A14"/>
    <w:rsid w:val="00016F9C"/>
    <w:rsid w:val="000176AB"/>
    <w:rsid w:val="000203B9"/>
    <w:rsid w:val="00020529"/>
    <w:rsid w:val="00021748"/>
    <w:rsid w:val="000222B5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37576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5B4F"/>
    <w:rsid w:val="00056B91"/>
    <w:rsid w:val="00060EBB"/>
    <w:rsid w:val="00060ED0"/>
    <w:rsid w:val="00062DEB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144C"/>
    <w:rsid w:val="00072A6B"/>
    <w:rsid w:val="00073318"/>
    <w:rsid w:val="0007381C"/>
    <w:rsid w:val="00074F2B"/>
    <w:rsid w:val="00075E86"/>
    <w:rsid w:val="00076020"/>
    <w:rsid w:val="00076607"/>
    <w:rsid w:val="00077589"/>
    <w:rsid w:val="00080B28"/>
    <w:rsid w:val="00081678"/>
    <w:rsid w:val="0008276E"/>
    <w:rsid w:val="000832C2"/>
    <w:rsid w:val="00083E6A"/>
    <w:rsid w:val="00085040"/>
    <w:rsid w:val="000850B7"/>
    <w:rsid w:val="0008523D"/>
    <w:rsid w:val="00085D7B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330F"/>
    <w:rsid w:val="000B4DA5"/>
    <w:rsid w:val="000B571D"/>
    <w:rsid w:val="000B6DC5"/>
    <w:rsid w:val="000C1743"/>
    <w:rsid w:val="000C292E"/>
    <w:rsid w:val="000C4833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AE9"/>
    <w:rsid w:val="00100A75"/>
    <w:rsid w:val="00100C71"/>
    <w:rsid w:val="00100EE2"/>
    <w:rsid w:val="00102627"/>
    <w:rsid w:val="001035F8"/>
    <w:rsid w:val="00104114"/>
    <w:rsid w:val="0010500B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16F40"/>
    <w:rsid w:val="0012017D"/>
    <w:rsid w:val="001212D2"/>
    <w:rsid w:val="00121F8E"/>
    <w:rsid w:val="00122190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00A9"/>
    <w:rsid w:val="0016286E"/>
    <w:rsid w:val="00164B93"/>
    <w:rsid w:val="00167291"/>
    <w:rsid w:val="0017223E"/>
    <w:rsid w:val="001726C7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87F67"/>
    <w:rsid w:val="00191B8B"/>
    <w:rsid w:val="00192A29"/>
    <w:rsid w:val="00193598"/>
    <w:rsid w:val="001949B8"/>
    <w:rsid w:val="00194F59"/>
    <w:rsid w:val="00195627"/>
    <w:rsid w:val="00195A62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6E3A"/>
    <w:rsid w:val="001A7F10"/>
    <w:rsid w:val="001B0C9D"/>
    <w:rsid w:val="001B4223"/>
    <w:rsid w:val="001B4C41"/>
    <w:rsid w:val="001B55A8"/>
    <w:rsid w:val="001B6CAD"/>
    <w:rsid w:val="001B6D6C"/>
    <w:rsid w:val="001B700C"/>
    <w:rsid w:val="001C046C"/>
    <w:rsid w:val="001C08A7"/>
    <w:rsid w:val="001C10F3"/>
    <w:rsid w:val="001C5218"/>
    <w:rsid w:val="001C6C6F"/>
    <w:rsid w:val="001C7D35"/>
    <w:rsid w:val="001C7F1F"/>
    <w:rsid w:val="001D044E"/>
    <w:rsid w:val="001D332A"/>
    <w:rsid w:val="001D3EE0"/>
    <w:rsid w:val="001D4F99"/>
    <w:rsid w:val="001E3673"/>
    <w:rsid w:val="001E3690"/>
    <w:rsid w:val="001E56FE"/>
    <w:rsid w:val="001E6908"/>
    <w:rsid w:val="001F0530"/>
    <w:rsid w:val="001F1102"/>
    <w:rsid w:val="001F1C03"/>
    <w:rsid w:val="001F1D60"/>
    <w:rsid w:val="001F3299"/>
    <w:rsid w:val="001F3F4C"/>
    <w:rsid w:val="001F492D"/>
    <w:rsid w:val="001F6691"/>
    <w:rsid w:val="001F712B"/>
    <w:rsid w:val="001F78F6"/>
    <w:rsid w:val="002001BD"/>
    <w:rsid w:val="00201479"/>
    <w:rsid w:val="002026AE"/>
    <w:rsid w:val="00202C9B"/>
    <w:rsid w:val="00203289"/>
    <w:rsid w:val="00204276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5549"/>
    <w:rsid w:val="00226C77"/>
    <w:rsid w:val="00230155"/>
    <w:rsid w:val="00230669"/>
    <w:rsid w:val="00230750"/>
    <w:rsid w:val="00231816"/>
    <w:rsid w:val="00232ACF"/>
    <w:rsid w:val="00233CB6"/>
    <w:rsid w:val="002340A9"/>
    <w:rsid w:val="002340DB"/>
    <w:rsid w:val="00234DED"/>
    <w:rsid w:val="00236BFD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61E36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4290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46"/>
    <w:rsid w:val="002B4F8A"/>
    <w:rsid w:val="002B56E8"/>
    <w:rsid w:val="002B6652"/>
    <w:rsid w:val="002B6A01"/>
    <w:rsid w:val="002B7638"/>
    <w:rsid w:val="002C06F6"/>
    <w:rsid w:val="002C160F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08AF"/>
    <w:rsid w:val="002E13D0"/>
    <w:rsid w:val="002E4B10"/>
    <w:rsid w:val="002E5974"/>
    <w:rsid w:val="002E7129"/>
    <w:rsid w:val="002E7D74"/>
    <w:rsid w:val="002F3388"/>
    <w:rsid w:val="002F41A4"/>
    <w:rsid w:val="002F441A"/>
    <w:rsid w:val="002F4E28"/>
    <w:rsid w:val="002F54A6"/>
    <w:rsid w:val="002F67E5"/>
    <w:rsid w:val="002F685A"/>
    <w:rsid w:val="002F7C15"/>
    <w:rsid w:val="00300042"/>
    <w:rsid w:val="00300C2D"/>
    <w:rsid w:val="00301F22"/>
    <w:rsid w:val="00303DDD"/>
    <w:rsid w:val="003043D6"/>
    <w:rsid w:val="00306CE0"/>
    <w:rsid w:val="00310C7D"/>
    <w:rsid w:val="00312152"/>
    <w:rsid w:val="00316120"/>
    <w:rsid w:val="003176D7"/>
    <w:rsid w:val="003203C6"/>
    <w:rsid w:val="00321FC6"/>
    <w:rsid w:val="00322824"/>
    <w:rsid w:val="00324A5B"/>
    <w:rsid w:val="00324CA3"/>
    <w:rsid w:val="00324DF7"/>
    <w:rsid w:val="0032769D"/>
    <w:rsid w:val="003318C4"/>
    <w:rsid w:val="00332F1E"/>
    <w:rsid w:val="00334DB8"/>
    <w:rsid w:val="00334F7A"/>
    <w:rsid w:val="00336C25"/>
    <w:rsid w:val="003373DE"/>
    <w:rsid w:val="003376EA"/>
    <w:rsid w:val="00341AA6"/>
    <w:rsid w:val="00341B23"/>
    <w:rsid w:val="0034222C"/>
    <w:rsid w:val="003425CA"/>
    <w:rsid w:val="00344234"/>
    <w:rsid w:val="003452C7"/>
    <w:rsid w:val="0034584E"/>
    <w:rsid w:val="00350044"/>
    <w:rsid w:val="00350FA7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7749E"/>
    <w:rsid w:val="003800A7"/>
    <w:rsid w:val="003824D2"/>
    <w:rsid w:val="00384017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3829"/>
    <w:rsid w:val="003940DF"/>
    <w:rsid w:val="003941D2"/>
    <w:rsid w:val="003943C9"/>
    <w:rsid w:val="003A042F"/>
    <w:rsid w:val="003A04F6"/>
    <w:rsid w:val="003A1775"/>
    <w:rsid w:val="003A3FC4"/>
    <w:rsid w:val="003A52B5"/>
    <w:rsid w:val="003A6504"/>
    <w:rsid w:val="003B1601"/>
    <w:rsid w:val="003B1AFD"/>
    <w:rsid w:val="003B21C6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4109"/>
    <w:rsid w:val="003C55E0"/>
    <w:rsid w:val="003D1643"/>
    <w:rsid w:val="003D1981"/>
    <w:rsid w:val="003D1D49"/>
    <w:rsid w:val="003D339E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12AD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221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73CF"/>
    <w:rsid w:val="00437914"/>
    <w:rsid w:val="004403A5"/>
    <w:rsid w:val="00440B79"/>
    <w:rsid w:val="00444369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30F2"/>
    <w:rsid w:val="00464885"/>
    <w:rsid w:val="00464B55"/>
    <w:rsid w:val="00465FE8"/>
    <w:rsid w:val="00466A56"/>
    <w:rsid w:val="00466F09"/>
    <w:rsid w:val="00470F11"/>
    <w:rsid w:val="00472A70"/>
    <w:rsid w:val="004735E1"/>
    <w:rsid w:val="00477B07"/>
    <w:rsid w:val="00480206"/>
    <w:rsid w:val="004832D4"/>
    <w:rsid w:val="0048373B"/>
    <w:rsid w:val="00485460"/>
    <w:rsid w:val="004874D2"/>
    <w:rsid w:val="00487A4D"/>
    <w:rsid w:val="00487B28"/>
    <w:rsid w:val="00487CCE"/>
    <w:rsid w:val="00490BFF"/>
    <w:rsid w:val="00491CCF"/>
    <w:rsid w:val="0049225A"/>
    <w:rsid w:val="00492CC2"/>
    <w:rsid w:val="004932CC"/>
    <w:rsid w:val="00494D71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1C3F"/>
    <w:rsid w:val="004B23D6"/>
    <w:rsid w:val="004B4454"/>
    <w:rsid w:val="004B4E4A"/>
    <w:rsid w:val="004B60D1"/>
    <w:rsid w:val="004B64DE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1BC"/>
    <w:rsid w:val="004D1540"/>
    <w:rsid w:val="004D1794"/>
    <w:rsid w:val="004D2B2B"/>
    <w:rsid w:val="004D2DC8"/>
    <w:rsid w:val="004D3706"/>
    <w:rsid w:val="004D5B28"/>
    <w:rsid w:val="004D6115"/>
    <w:rsid w:val="004D6EC4"/>
    <w:rsid w:val="004E0002"/>
    <w:rsid w:val="004E0DB5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124"/>
    <w:rsid w:val="004F431C"/>
    <w:rsid w:val="004F4777"/>
    <w:rsid w:val="004F4785"/>
    <w:rsid w:val="004F59EF"/>
    <w:rsid w:val="004F5DCC"/>
    <w:rsid w:val="004F62D9"/>
    <w:rsid w:val="004F6EF9"/>
    <w:rsid w:val="004F7B76"/>
    <w:rsid w:val="00502EEE"/>
    <w:rsid w:val="0050445E"/>
    <w:rsid w:val="00505099"/>
    <w:rsid w:val="005061BC"/>
    <w:rsid w:val="005078B5"/>
    <w:rsid w:val="00507A16"/>
    <w:rsid w:val="00511243"/>
    <w:rsid w:val="005117B7"/>
    <w:rsid w:val="00513306"/>
    <w:rsid w:val="00513DE4"/>
    <w:rsid w:val="00516FF2"/>
    <w:rsid w:val="005170B3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5FBC"/>
    <w:rsid w:val="00526C52"/>
    <w:rsid w:val="00527673"/>
    <w:rsid w:val="00527AFC"/>
    <w:rsid w:val="00530CAE"/>
    <w:rsid w:val="005321D1"/>
    <w:rsid w:val="005326FD"/>
    <w:rsid w:val="0053329C"/>
    <w:rsid w:val="00534662"/>
    <w:rsid w:val="005349A4"/>
    <w:rsid w:val="00535FAC"/>
    <w:rsid w:val="00540B9F"/>
    <w:rsid w:val="0054119A"/>
    <w:rsid w:val="00543EBC"/>
    <w:rsid w:val="005451E2"/>
    <w:rsid w:val="0054598A"/>
    <w:rsid w:val="00546C0C"/>
    <w:rsid w:val="00551679"/>
    <w:rsid w:val="0055286D"/>
    <w:rsid w:val="0055413E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476E"/>
    <w:rsid w:val="005753F2"/>
    <w:rsid w:val="00575952"/>
    <w:rsid w:val="00575DC4"/>
    <w:rsid w:val="00576C03"/>
    <w:rsid w:val="00577087"/>
    <w:rsid w:val="00577AF0"/>
    <w:rsid w:val="0058042F"/>
    <w:rsid w:val="0058046F"/>
    <w:rsid w:val="0058087F"/>
    <w:rsid w:val="00583811"/>
    <w:rsid w:val="005841B3"/>
    <w:rsid w:val="0058516F"/>
    <w:rsid w:val="00586290"/>
    <w:rsid w:val="00587B4D"/>
    <w:rsid w:val="00590016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1E28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3C28"/>
    <w:rsid w:val="005C4B8A"/>
    <w:rsid w:val="005C5E76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DF8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A0E"/>
    <w:rsid w:val="0064650E"/>
    <w:rsid w:val="0065076B"/>
    <w:rsid w:val="00650D92"/>
    <w:rsid w:val="006510DC"/>
    <w:rsid w:val="00652091"/>
    <w:rsid w:val="006554C7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67E9D"/>
    <w:rsid w:val="00670F19"/>
    <w:rsid w:val="00671011"/>
    <w:rsid w:val="00671925"/>
    <w:rsid w:val="00672108"/>
    <w:rsid w:val="0067254C"/>
    <w:rsid w:val="00672DA5"/>
    <w:rsid w:val="006746AD"/>
    <w:rsid w:val="006746E1"/>
    <w:rsid w:val="00677756"/>
    <w:rsid w:val="006779A0"/>
    <w:rsid w:val="00680B77"/>
    <w:rsid w:val="0068320C"/>
    <w:rsid w:val="006835B1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13F6"/>
    <w:rsid w:val="006A2669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58EE"/>
    <w:rsid w:val="006C3D1D"/>
    <w:rsid w:val="006C3EC1"/>
    <w:rsid w:val="006C43C1"/>
    <w:rsid w:val="006C4684"/>
    <w:rsid w:val="006C4699"/>
    <w:rsid w:val="006C4F64"/>
    <w:rsid w:val="006C54D7"/>
    <w:rsid w:val="006C5567"/>
    <w:rsid w:val="006C6384"/>
    <w:rsid w:val="006C66B2"/>
    <w:rsid w:val="006D09F6"/>
    <w:rsid w:val="006D0A5D"/>
    <w:rsid w:val="006D198C"/>
    <w:rsid w:val="006D386C"/>
    <w:rsid w:val="006D3AB0"/>
    <w:rsid w:val="006D4DB1"/>
    <w:rsid w:val="006D5797"/>
    <w:rsid w:val="006D5D55"/>
    <w:rsid w:val="006D6272"/>
    <w:rsid w:val="006D65A7"/>
    <w:rsid w:val="006E0285"/>
    <w:rsid w:val="006E1477"/>
    <w:rsid w:val="006E23DF"/>
    <w:rsid w:val="006E3A5E"/>
    <w:rsid w:val="006E496C"/>
    <w:rsid w:val="006E6EDE"/>
    <w:rsid w:val="006E72F9"/>
    <w:rsid w:val="006F0C3E"/>
    <w:rsid w:val="006F1772"/>
    <w:rsid w:val="006F1F54"/>
    <w:rsid w:val="006F2D62"/>
    <w:rsid w:val="006F39AB"/>
    <w:rsid w:val="006F4C53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7914"/>
    <w:rsid w:val="00710187"/>
    <w:rsid w:val="007134FF"/>
    <w:rsid w:val="00715D70"/>
    <w:rsid w:val="00716E50"/>
    <w:rsid w:val="007177E2"/>
    <w:rsid w:val="0072036A"/>
    <w:rsid w:val="007207D5"/>
    <w:rsid w:val="00722035"/>
    <w:rsid w:val="007229D0"/>
    <w:rsid w:val="00722CFA"/>
    <w:rsid w:val="00723298"/>
    <w:rsid w:val="00723B98"/>
    <w:rsid w:val="00725FA8"/>
    <w:rsid w:val="007267A9"/>
    <w:rsid w:val="007267D2"/>
    <w:rsid w:val="007272B7"/>
    <w:rsid w:val="00730DB1"/>
    <w:rsid w:val="00732334"/>
    <w:rsid w:val="007329A7"/>
    <w:rsid w:val="00736036"/>
    <w:rsid w:val="007371A1"/>
    <w:rsid w:val="007419D4"/>
    <w:rsid w:val="00741AF8"/>
    <w:rsid w:val="00742EED"/>
    <w:rsid w:val="007434F1"/>
    <w:rsid w:val="00743877"/>
    <w:rsid w:val="00745321"/>
    <w:rsid w:val="007463E7"/>
    <w:rsid w:val="007466F9"/>
    <w:rsid w:val="0074672D"/>
    <w:rsid w:val="00746BB3"/>
    <w:rsid w:val="00746D59"/>
    <w:rsid w:val="00747721"/>
    <w:rsid w:val="00747A12"/>
    <w:rsid w:val="00750368"/>
    <w:rsid w:val="00750CCF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7FB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74"/>
    <w:rsid w:val="00780EF4"/>
    <w:rsid w:val="007818A0"/>
    <w:rsid w:val="00781A4C"/>
    <w:rsid w:val="0078297A"/>
    <w:rsid w:val="00783D08"/>
    <w:rsid w:val="00783FEE"/>
    <w:rsid w:val="007870AB"/>
    <w:rsid w:val="00790447"/>
    <w:rsid w:val="007908AE"/>
    <w:rsid w:val="00790F21"/>
    <w:rsid w:val="0079101A"/>
    <w:rsid w:val="0079108D"/>
    <w:rsid w:val="0079158B"/>
    <w:rsid w:val="00792216"/>
    <w:rsid w:val="007926E1"/>
    <w:rsid w:val="0079599F"/>
    <w:rsid w:val="007964F9"/>
    <w:rsid w:val="00796D3C"/>
    <w:rsid w:val="00797837"/>
    <w:rsid w:val="00797A18"/>
    <w:rsid w:val="007A08CB"/>
    <w:rsid w:val="007A0D20"/>
    <w:rsid w:val="007A152F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6C51"/>
    <w:rsid w:val="007D7375"/>
    <w:rsid w:val="007E0E37"/>
    <w:rsid w:val="007E1D7C"/>
    <w:rsid w:val="007E4023"/>
    <w:rsid w:val="007E4FE5"/>
    <w:rsid w:val="007E5262"/>
    <w:rsid w:val="007E531E"/>
    <w:rsid w:val="007E71FC"/>
    <w:rsid w:val="007E791B"/>
    <w:rsid w:val="007F2E68"/>
    <w:rsid w:val="007F3930"/>
    <w:rsid w:val="007F4CD6"/>
    <w:rsid w:val="007F4F16"/>
    <w:rsid w:val="0080242C"/>
    <w:rsid w:val="008027C3"/>
    <w:rsid w:val="008029EC"/>
    <w:rsid w:val="0080332A"/>
    <w:rsid w:val="00804551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7477"/>
    <w:rsid w:val="008277D9"/>
    <w:rsid w:val="00827B87"/>
    <w:rsid w:val="00830729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7708"/>
    <w:rsid w:val="00867923"/>
    <w:rsid w:val="0087332A"/>
    <w:rsid w:val="0087345A"/>
    <w:rsid w:val="008735AE"/>
    <w:rsid w:val="008751D8"/>
    <w:rsid w:val="008760C0"/>
    <w:rsid w:val="008773B3"/>
    <w:rsid w:val="00877802"/>
    <w:rsid w:val="00877E72"/>
    <w:rsid w:val="00877F37"/>
    <w:rsid w:val="00881F3D"/>
    <w:rsid w:val="008829FB"/>
    <w:rsid w:val="00882E43"/>
    <w:rsid w:val="00883467"/>
    <w:rsid w:val="008867C6"/>
    <w:rsid w:val="0088761A"/>
    <w:rsid w:val="008902D2"/>
    <w:rsid w:val="00891086"/>
    <w:rsid w:val="008961EB"/>
    <w:rsid w:val="00897197"/>
    <w:rsid w:val="00897364"/>
    <w:rsid w:val="00897558"/>
    <w:rsid w:val="008A0A7A"/>
    <w:rsid w:val="008A0CEE"/>
    <w:rsid w:val="008A21D1"/>
    <w:rsid w:val="008A2DD7"/>
    <w:rsid w:val="008A33F5"/>
    <w:rsid w:val="008A38EE"/>
    <w:rsid w:val="008A4DB2"/>
    <w:rsid w:val="008A55CB"/>
    <w:rsid w:val="008A5687"/>
    <w:rsid w:val="008A6349"/>
    <w:rsid w:val="008A6607"/>
    <w:rsid w:val="008A69CE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C0A2A"/>
    <w:rsid w:val="008C0B22"/>
    <w:rsid w:val="008C0B7F"/>
    <w:rsid w:val="008C1BEB"/>
    <w:rsid w:val="008C249C"/>
    <w:rsid w:val="008C2A81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E61"/>
    <w:rsid w:val="008F189D"/>
    <w:rsid w:val="008F3541"/>
    <w:rsid w:val="008F3645"/>
    <w:rsid w:val="008F62C1"/>
    <w:rsid w:val="008F7773"/>
    <w:rsid w:val="009004AF"/>
    <w:rsid w:val="00902B34"/>
    <w:rsid w:val="0090326C"/>
    <w:rsid w:val="00903942"/>
    <w:rsid w:val="00905E66"/>
    <w:rsid w:val="00907596"/>
    <w:rsid w:val="00907879"/>
    <w:rsid w:val="00910010"/>
    <w:rsid w:val="00910EB6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C24"/>
    <w:rsid w:val="009222CE"/>
    <w:rsid w:val="009228A1"/>
    <w:rsid w:val="0092399E"/>
    <w:rsid w:val="00923F34"/>
    <w:rsid w:val="009243EC"/>
    <w:rsid w:val="00924B9B"/>
    <w:rsid w:val="00924FC8"/>
    <w:rsid w:val="009265E2"/>
    <w:rsid w:val="00927A18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869"/>
    <w:rsid w:val="00945A78"/>
    <w:rsid w:val="00945D8E"/>
    <w:rsid w:val="009461B8"/>
    <w:rsid w:val="00947186"/>
    <w:rsid w:val="0094768D"/>
    <w:rsid w:val="00947F24"/>
    <w:rsid w:val="009508B5"/>
    <w:rsid w:val="0095106F"/>
    <w:rsid w:val="00951968"/>
    <w:rsid w:val="00952239"/>
    <w:rsid w:val="0095256C"/>
    <w:rsid w:val="009540FE"/>
    <w:rsid w:val="00954686"/>
    <w:rsid w:val="00956D55"/>
    <w:rsid w:val="00960716"/>
    <w:rsid w:val="00960AF8"/>
    <w:rsid w:val="00962AFE"/>
    <w:rsid w:val="00963321"/>
    <w:rsid w:val="00964F41"/>
    <w:rsid w:val="00966E44"/>
    <w:rsid w:val="00967987"/>
    <w:rsid w:val="00970C29"/>
    <w:rsid w:val="0097154D"/>
    <w:rsid w:val="00973133"/>
    <w:rsid w:val="00974DCE"/>
    <w:rsid w:val="00976352"/>
    <w:rsid w:val="00980487"/>
    <w:rsid w:val="009813AC"/>
    <w:rsid w:val="009819E7"/>
    <w:rsid w:val="0098247D"/>
    <w:rsid w:val="00982E55"/>
    <w:rsid w:val="00983C8F"/>
    <w:rsid w:val="00986108"/>
    <w:rsid w:val="00986442"/>
    <w:rsid w:val="00987E33"/>
    <w:rsid w:val="00990CB8"/>
    <w:rsid w:val="009913A0"/>
    <w:rsid w:val="00991B51"/>
    <w:rsid w:val="00991BA3"/>
    <w:rsid w:val="00992B74"/>
    <w:rsid w:val="00992C1E"/>
    <w:rsid w:val="009938C3"/>
    <w:rsid w:val="009944F1"/>
    <w:rsid w:val="0099464D"/>
    <w:rsid w:val="00994B5B"/>
    <w:rsid w:val="00994D74"/>
    <w:rsid w:val="00996127"/>
    <w:rsid w:val="00996A56"/>
    <w:rsid w:val="009A05BB"/>
    <w:rsid w:val="009A160B"/>
    <w:rsid w:val="009A2ECE"/>
    <w:rsid w:val="009A5825"/>
    <w:rsid w:val="009A6382"/>
    <w:rsid w:val="009A65EF"/>
    <w:rsid w:val="009A6CCB"/>
    <w:rsid w:val="009A72DD"/>
    <w:rsid w:val="009A79B3"/>
    <w:rsid w:val="009B089A"/>
    <w:rsid w:val="009B0B5A"/>
    <w:rsid w:val="009B2EF5"/>
    <w:rsid w:val="009B45CD"/>
    <w:rsid w:val="009B49EE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75E"/>
    <w:rsid w:val="009D2828"/>
    <w:rsid w:val="009D45FE"/>
    <w:rsid w:val="009D4852"/>
    <w:rsid w:val="009D4C4F"/>
    <w:rsid w:val="009D4CC7"/>
    <w:rsid w:val="009D52C1"/>
    <w:rsid w:val="009D7B28"/>
    <w:rsid w:val="009E09CB"/>
    <w:rsid w:val="009E0ED4"/>
    <w:rsid w:val="009E336F"/>
    <w:rsid w:val="009E36B6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ECA"/>
    <w:rsid w:val="00A1691F"/>
    <w:rsid w:val="00A223D7"/>
    <w:rsid w:val="00A22C4F"/>
    <w:rsid w:val="00A234A9"/>
    <w:rsid w:val="00A2463B"/>
    <w:rsid w:val="00A24BB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5591"/>
    <w:rsid w:val="00A457F0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6688"/>
    <w:rsid w:val="00A67646"/>
    <w:rsid w:val="00A67DDD"/>
    <w:rsid w:val="00A71900"/>
    <w:rsid w:val="00A72A0B"/>
    <w:rsid w:val="00A72B11"/>
    <w:rsid w:val="00A738D5"/>
    <w:rsid w:val="00A75097"/>
    <w:rsid w:val="00A76422"/>
    <w:rsid w:val="00A76426"/>
    <w:rsid w:val="00A7725B"/>
    <w:rsid w:val="00A77419"/>
    <w:rsid w:val="00A8050F"/>
    <w:rsid w:val="00A8119E"/>
    <w:rsid w:val="00A82E44"/>
    <w:rsid w:val="00A83F38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8B9"/>
    <w:rsid w:val="00AB6985"/>
    <w:rsid w:val="00AB701D"/>
    <w:rsid w:val="00AB7FE7"/>
    <w:rsid w:val="00AC01D5"/>
    <w:rsid w:val="00AC0F8E"/>
    <w:rsid w:val="00AC245F"/>
    <w:rsid w:val="00AC3569"/>
    <w:rsid w:val="00AC3FE7"/>
    <w:rsid w:val="00AC423F"/>
    <w:rsid w:val="00AC5677"/>
    <w:rsid w:val="00AC785B"/>
    <w:rsid w:val="00AD0100"/>
    <w:rsid w:val="00AD034D"/>
    <w:rsid w:val="00AD0577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E6B7E"/>
    <w:rsid w:val="00AE6DE9"/>
    <w:rsid w:val="00AF04F3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4AA4"/>
    <w:rsid w:val="00B05870"/>
    <w:rsid w:val="00B06FA6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7A2C"/>
    <w:rsid w:val="00B27B38"/>
    <w:rsid w:val="00B30257"/>
    <w:rsid w:val="00B30F76"/>
    <w:rsid w:val="00B311ED"/>
    <w:rsid w:val="00B32B5A"/>
    <w:rsid w:val="00B33205"/>
    <w:rsid w:val="00B3342F"/>
    <w:rsid w:val="00B33E56"/>
    <w:rsid w:val="00B3418B"/>
    <w:rsid w:val="00B34E04"/>
    <w:rsid w:val="00B34FEE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24C0"/>
    <w:rsid w:val="00B52DFF"/>
    <w:rsid w:val="00B5426B"/>
    <w:rsid w:val="00B54A8D"/>
    <w:rsid w:val="00B55ED7"/>
    <w:rsid w:val="00B57F34"/>
    <w:rsid w:val="00B615FA"/>
    <w:rsid w:val="00B6188E"/>
    <w:rsid w:val="00B61C4A"/>
    <w:rsid w:val="00B62455"/>
    <w:rsid w:val="00B6350A"/>
    <w:rsid w:val="00B63895"/>
    <w:rsid w:val="00B63FCA"/>
    <w:rsid w:val="00B64506"/>
    <w:rsid w:val="00B66319"/>
    <w:rsid w:val="00B67099"/>
    <w:rsid w:val="00B71D9F"/>
    <w:rsid w:val="00B73A7E"/>
    <w:rsid w:val="00B761FF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0618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E1F"/>
    <w:rsid w:val="00BC5F00"/>
    <w:rsid w:val="00BC796E"/>
    <w:rsid w:val="00BD0A06"/>
    <w:rsid w:val="00BD1A75"/>
    <w:rsid w:val="00BD4CB7"/>
    <w:rsid w:val="00BD4EE0"/>
    <w:rsid w:val="00BD5C55"/>
    <w:rsid w:val="00BD6C8B"/>
    <w:rsid w:val="00BD716C"/>
    <w:rsid w:val="00BE1C21"/>
    <w:rsid w:val="00BE4006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4"/>
    <w:rsid w:val="00BF48FB"/>
    <w:rsid w:val="00BF6EC9"/>
    <w:rsid w:val="00BF6F0E"/>
    <w:rsid w:val="00C00719"/>
    <w:rsid w:val="00C01258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72AD"/>
    <w:rsid w:val="00C400B2"/>
    <w:rsid w:val="00C404B7"/>
    <w:rsid w:val="00C41C89"/>
    <w:rsid w:val="00C4235D"/>
    <w:rsid w:val="00C42AC6"/>
    <w:rsid w:val="00C44CD5"/>
    <w:rsid w:val="00C44EA2"/>
    <w:rsid w:val="00C44F19"/>
    <w:rsid w:val="00C546B9"/>
    <w:rsid w:val="00C54DB5"/>
    <w:rsid w:val="00C54FEC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75EB"/>
    <w:rsid w:val="00C676A5"/>
    <w:rsid w:val="00C678A3"/>
    <w:rsid w:val="00C70636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3939"/>
    <w:rsid w:val="00CA4C5A"/>
    <w:rsid w:val="00CA62BA"/>
    <w:rsid w:val="00CA7101"/>
    <w:rsid w:val="00CA79E9"/>
    <w:rsid w:val="00CB104C"/>
    <w:rsid w:val="00CB64AF"/>
    <w:rsid w:val="00CB64CB"/>
    <w:rsid w:val="00CB68B7"/>
    <w:rsid w:val="00CC0EFC"/>
    <w:rsid w:val="00CC1F19"/>
    <w:rsid w:val="00CC463B"/>
    <w:rsid w:val="00CC54DC"/>
    <w:rsid w:val="00CC6667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1075"/>
    <w:rsid w:val="00CE13FC"/>
    <w:rsid w:val="00CE191C"/>
    <w:rsid w:val="00CE21E7"/>
    <w:rsid w:val="00CE3E26"/>
    <w:rsid w:val="00CE4203"/>
    <w:rsid w:val="00CE6395"/>
    <w:rsid w:val="00CE69B8"/>
    <w:rsid w:val="00CE764F"/>
    <w:rsid w:val="00CE7942"/>
    <w:rsid w:val="00CF0C10"/>
    <w:rsid w:val="00CF1B43"/>
    <w:rsid w:val="00CF2748"/>
    <w:rsid w:val="00CF297D"/>
    <w:rsid w:val="00CF29A3"/>
    <w:rsid w:val="00CF29A9"/>
    <w:rsid w:val="00CF2FD2"/>
    <w:rsid w:val="00CF3451"/>
    <w:rsid w:val="00CF426D"/>
    <w:rsid w:val="00CF4E0F"/>
    <w:rsid w:val="00CF5A82"/>
    <w:rsid w:val="00CF657E"/>
    <w:rsid w:val="00CF7730"/>
    <w:rsid w:val="00CF7FC2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1130"/>
    <w:rsid w:val="00D14103"/>
    <w:rsid w:val="00D16548"/>
    <w:rsid w:val="00D170F8"/>
    <w:rsid w:val="00D17A90"/>
    <w:rsid w:val="00D17B72"/>
    <w:rsid w:val="00D24621"/>
    <w:rsid w:val="00D25F49"/>
    <w:rsid w:val="00D272C9"/>
    <w:rsid w:val="00D30D01"/>
    <w:rsid w:val="00D30D10"/>
    <w:rsid w:val="00D34DB8"/>
    <w:rsid w:val="00D34EB5"/>
    <w:rsid w:val="00D35287"/>
    <w:rsid w:val="00D35633"/>
    <w:rsid w:val="00D356FA"/>
    <w:rsid w:val="00D379DC"/>
    <w:rsid w:val="00D40921"/>
    <w:rsid w:val="00D41F77"/>
    <w:rsid w:val="00D43643"/>
    <w:rsid w:val="00D44017"/>
    <w:rsid w:val="00D449FC"/>
    <w:rsid w:val="00D44E5E"/>
    <w:rsid w:val="00D45A35"/>
    <w:rsid w:val="00D47B2B"/>
    <w:rsid w:val="00D51844"/>
    <w:rsid w:val="00D51944"/>
    <w:rsid w:val="00D52226"/>
    <w:rsid w:val="00D54A96"/>
    <w:rsid w:val="00D57604"/>
    <w:rsid w:val="00D577C0"/>
    <w:rsid w:val="00D57A9B"/>
    <w:rsid w:val="00D61E27"/>
    <w:rsid w:val="00D62944"/>
    <w:rsid w:val="00D62D96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929"/>
    <w:rsid w:val="00D77BD7"/>
    <w:rsid w:val="00D81306"/>
    <w:rsid w:val="00D819A8"/>
    <w:rsid w:val="00D82048"/>
    <w:rsid w:val="00D82806"/>
    <w:rsid w:val="00D8572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22BA"/>
    <w:rsid w:val="00DA2620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517"/>
    <w:rsid w:val="00DB79EC"/>
    <w:rsid w:val="00DC30C3"/>
    <w:rsid w:val="00DC5C39"/>
    <w:rsid w:val="00DC6232"/>
    <w:rsid w:val="00DD0B3B"/>
    <w:rsid w:val="00DD220B"/>
    <w:rsid w:val="00DD36FB"/>
    <w:rsid w:val="00DD6607"/>
    <w:rsid w:val="00DE0FCC"/>
    <w:rsid w:val="00DE245C"/>
    <w:rsid w:val="00DE2F86"/>
    <w:rsid w:val="00DE3306"/>
    <w:rsid w:val="00DE549D"/>
    <w:rsid w:val="00DE57F5"/>
    <w:rsid w:val="00DE5982"/>
    <w:rsid w:val="00DE7CC4"/>
    <w:rsid w:val="00DF06EA"/>
    <w:rsid w:val="00DF0DB3"/>
    <w:rsid w:val="00DF1172"/>
    <w:rsid w:val="00DF1939"/>
    <w:rsid w:val="00DF29EA"/>
    <w:rsid w:val="00DF3372"/>
    <w:rsid w:val="00DF369A"/>
    <w:rsid w:val="00DF43F8"/>
    <w:rsid w:val="00DF6D17"/>
    <w:rsid w:val="00E00245"/>
    <w:rsid w:val="00E00ED6"/>
    <w:rsid w:val="00E01300"/>
    <w:rsid w:val="00E01F14"/>
    <w:rsid w:val="00E02453"/>
    <w:rsid w:val="00E02930"/>
    <w:rsid w:val="00E02A71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5084"/>
    <w:rsid w:val="00E255ED"/>
    <w:rsid w:val="00E2588B"/>
    <w:rsid w:val="00E26E23"/>
    <w:rsid w:val="00E303C5"/>
    <w:rsid w:val="00E308C2"/>
    <w:rsid w:val="00E31611"/>
    <w:rsid w:val="00E335FD"/>
    <w:rsid w:val="00E35F5C"/>
    <w:rsid w:val="00E36AAB"/>
    <w:rsid w:val="00E36BF4"/>
    <w:rsid w:val="00E36F41"/>
    <w:rsid w:val="00E372DF"/>
    <w:rsid w:val="00E37C41"/>
    <w:rsid w:val="00E37CED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3F06"/>
    <w:rsid w:val="00E54BE4"/>
    <w:rsid w:val="00E555D8"/>
    <w:rsid w:val="00E564A7"/>
    <w:rsid w:val="00E56A65"/>
    <w:rsid w:val="00E56AAE"/>
    <w:rsid w:val="00E57402"/>
    <w:rsid w:val="00E61569"/>
    <w:rsid w:val="00E63B0F"/>
    <w:rsid w:val="00E668F9"/>
    <w:rsid w:val="00E678CD"/>
    <w:rsid w:val="00E679C2"/>
    <w:rsid w:val="00E67CCD"/>
    <w:rsid w:val="00E71DB4"/>
    <w:rsid w:val="00E73179"/>
    <w:rsid w:val="00E73BA3"/>
    <w:rsid w:val="00E73CD1"/>
    <w:rsid w:val="00E76CD3"/>
    <w:rsid w:val="00E77748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FE"/>
    <w:rsid w:val="00ED7E52"/>
    <w:rsid w:val="00ED7EAA"/>
    <w:rsid w:val="00EE30EC"/>
    <w:rsid w:val="00EE53EF"/>
    <w:rsid w:val="00EE5B1E"/>
    <w:rsid w:val="00EE5C09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DFD"/>
    <w:rsid w:val="00EF51D7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513E"/>
    <w:rsid w:val="00F06D9F"/>
    <w:rsid w:val="00F105FB"/>
    <w:rsid w:val="00F11071"/>
    <w:rsid w:val="00F115E0"/>
    <w:rsid w:val="00F137C4"/>
    <w:rsid w:val="00F17583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7826"/>
    <w:rsid w:val="00F324D0"/>
    <w:rsid w:val="00F34C52"/>
    <w:rsid w:val="00F35D55"/>
    <w:rsid w:val="00F36139"/>
    <w:rsid w:val="00F40851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5135"/>
    <w:rsid w:val="00F563E8"/>
    <w:rsid w:val="00F5663E"/>
    <w:rsid w:val="00F60985"/>
    <w:rsid w:val="00F62F6A"/>
    <w:rsid w:val="00F64BD7"/>
    <w:rsid w:val="00F679AE"/>
    <w:rsid w:val="00F67DE4"/>
    <w:rsid w:val="00F67F1F"/>
    <w:rsid w:val="00F711C9"/>
    <w:rsid w:val="00F71BF4"/>
    <w:rsid w:val="00F72416"/>
    <w:rsid w:val="00F74CF3"/>
    <w:rsid w:val="00F77FD5"/>
    <w:rsid w:val="00F81ADC"/>
    <w:rsid w:val="00F853D7"/>
    <w:rsid w:val="00F85E8B"/>
    <w:rsid w:val="00F94A83"/>
    <w:rsid w:val="00F95875"/>
    <w:rsid w:val="00F95CCB"/>
    <w:rsid w:val="00F96424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7B6"/>
    <w:rsid w:val="00FB4A04"/>
    <w:rsid w:val="00FB5B03"/>
    <w:rsid w:val="00FB5EE5"/>
    <w:rsid w:val="00FB6146"/>
    <w:rsid w:val="00FB67AE"/>
    <w:rsid w:val="00FC0237"/>
    <w:rsid w:val="00FC09F7"/>
    <w:rsid w:val="00FC14D7"/>
    <w:rsid w:val="00FC15A6"/>
    <w:rsid w:val="00FC18E3"/>
    <w:rsid w:val="00FC4944"/>
    <w:rsid w:val="00FC4A15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52B"/>
    <w:rsid w:val="00FD25B2"/>
    <w:rsid w:val="00FD266F"/>
    <w:rsid w:val="00FD2BCD"/>
    <w:rsid w:val="00FD2FE7"/>
    <w:rsid w:val="00FD493C"/>
    <w:rsid w:val="00FD5275"/>
    <w:rsid w:val="00FD6496"/>
    <w:rsid w:val="00FE0166"/>
    <w:rsid w:val="00FE0BD9"/>
    <w:rsid w:val="00FE0D07"/>
    <w:rsid w:val="00FE11F5"/>
    <w:rsid w:val="00FE1B6D"/>
    <w:rsid w:val="00FE1FB7"/>
    <w:rsid w:val="00FE31C8"/>
    <w:rsid w:val="00FE332D"/>
    <w:rsid w:val="00FE383C"/>
    <w:rsid w:val="00FE4717"/>
    <w:rsid w:val="00FE57DB"/>
    <w:rsid w:val="00FE6E74"/>
    <w:rsid w:val="00FE6EA5"/>
    <w:rsid w:val="00FF1B35"/>
    <w:rsid w:val="00FF2107"/>
    <w:rsid w:val="00FF4855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80C15E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F542-5772-4FD5-96DA-140B0A53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181</cp:revision>
  <cp:lastPrinted>2018-09-07T08:38:00Z</cp:lastPrinted>
  <dcterms:created xsi:type="dcterms:W3CDTF">2017-07-12T00:24:00Z</dcterms:created>
  <dcterms:modified xsi:type="dcterms:W3CDTF">2018-09-07T08:38:00Z</dcterms:modified>
</cp:coreProperties>
</file>