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6104286B" w:rsidR="007E74C3" w:rsidRPr="00752EF3" w:rsidRDefault="00265821" w:rsidP="00D26DC0">
      <w:pPr>
        <w:pStyle w:val="Default"/>
        <w:spacing w:line="360" w:lineRule="auto"/>
        <w:ind w:left="1440" w:hanging="1440"/>
        <w:jc w:val="center"/>
        <w:rPr>
          <w:rFonts w:ascii="Century Gothic" w:hAnsi="Century Gothic" w:cs="Arial"/>
          <w:b/>
          <w:bCs/>
          <w:color w:val="auto"/>
          <w:sz w:val="20"/>
          <w:szCs w:val="20"/>
        </w:rPr>
      </w:pPr>
      <w:r w:rsidRPr="00752EF3">
        <w:rPr>
          <w:noProof/>
        </w:rPr>
        <w:drawing>
          <wp:inline distT="0" distB="0" distL="0" distR="0" wp14:anchorId="778F8934" wp14:editId="32367BC4">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752EF3" w:rsidRDefault="009867EE" w:rsidP="00E05842">
      <w:pPr>
        <w:pStyle w:val="Default"/>
        <w:spacing w:line="360" w:lineRule="auto"/>
        <w:ind w:left="1440" w:hanging="1440"/>
        <w:jc w:val="both"/>
        <w:rPr>
          <w:rFonts w:ascii="Century Gothic" w:hAnsi="Century Gothic" w:cs="Arial"/>
          <w:color w:val="auto"/>
          <w:sz w:val="20"/>
          <w:szCs w:val="20"/>
        </w:rPr>
      </w:pPr>
      <w:r w:rsidRPr="00752EF3">
        <w:rPr>
          <w:rFonts w:ascii="Century Gothic" w:hAnsi="Century Gothic" w:cs="Arial"/>
          <w:b/>
          <w:bCs/>
          <w:color w:val="auto"/>
          <w:sz w:val="20"/>
          <w:szCs w:val="20"/>
        </w:rPr>
        <w:t>QUALITATIVE ANALYSIS OF LEARNER RESPONSES AND EVALUATION OF QUESTION PAPERS</w:t>
      </w:r>
      <w:r w:rsidR="00180E21" w:rsidRPr="00752EF3">
        <w:rPr>
          <w:rFonts w:ascii="Century Gothic" w:hAnsi="Century Gothic" w:cs="Arial"/>
          <w:b/>
          <w:bCs/>
          <w:color w:val="auto"/>
          <w:sz w:val="20"/>
          <w:szCs w:val="20"/>
        </w:rPr>
        <w:t xml:space="preserve">: NSC </w:t>
      </w:r>
      <w:r w:rsidR="00FC67A9" w:rsidRPr="00752EF3">
        <w:rPr>
          <w:rFonts w:ascii="Century Gothic" w:hAnsi="Century Gothic" w:cs="Arial"/>
          <w:b/>
          <w:bCs/>
          <w:color w:val="auto"/>
          <w:sz w:val="20"/>
          <w:szCs w:val="20"/>
        </w:rPr>
        <w:t>202</w:t>
      </w:r>
      <w:r w:rsidR="007665F6" w:rsidRPr="00752EF3">
        <w:rPr>
          <w:rFonts w:ascii="Century Gothic" w:hAnsi="Century Gothic" w:cs="Arial"/>
          <w:b/>
          <w:bCs/>
          <w:color w:val="auto"/>
          <w:sz w:val="20"/>
          <w:szCs w:val="20"/>
        </w:rPr>
        <w:t>1</w:t>
      </w:r>
    </w:p>
    <w:p w14:paraId="00AF6C03" w14:textId="77777777" w:rsidR="00573C37" w:rsidRPr="00752EF3"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752EF3" w14:paraId="5A16A9DC" w14:textId="77777777" w:rsidTr="00FA6011">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752EF3" w:rsidRDefault="00BC70BD" w:rsidP="00FA6011">
            <w:pPr>
              <w:pStyle w:val="Default"/>
              <w:spacing w:line="360" w:lineRule="auto"/>
              <w:ind w:right="320"/>
              <w:rPr>
                <w:rFonts w:ascii="Century Gothic" w:hAnsi="Century Gothic" w:cs="Arial"/>
                <w:b/>
                <w:bCs/>
                <w:sz w:val="20"/>
                <w:szCs w:val="20"/>
              </w:rPr>
            </w:pPr>
            <w:r w:rsidRPr="00752EF3">
              <w:rPr>
                <w:rFonts w:ascii="Century Gothic" w:hAnsi="Century Gothic" w:cs="Arial"/>
                <w:sz w:val="20"/>
                <w:szCs w:val="20"/>
              </w:rPr>
              <w:br w:type="page"/>
            </w:r>
            <w:r w:rsidRPr="00752EF3">
              <w:rPr>
                <w:rFonts w:ascii="Century Gothic" w:hAnsi="Century Gothic" w:cs="Arial"/>
                <w:b/>
                <w:bCs/>
                <w:sz w:val="20"/>
                <w:szCs w:val="20"/>
              </w:rPr>
              <w:t xml:space="preserve"> </w:t>
            </w:r>
          </w:p>
          <w:p w14:paraId="4656CBEA" w14:textId="77777777" w:rsidR="00BC70BD" w:rsidRPr="00752EF3" w:rsidRDefault="00BC70BD" w:rsidP="00FA6011">
            <w:pPr>
              <w:pStyle w:val="Default"/>
              <w:spacing w:line="360" w:lineRule="auto"/>
              <w:ind w:right="320"/>
              <w:rPr>
                <w:rFonts w:ascii="Century Gothic" w:hAnsi="Century Gothic" w:cs="Arial"/>
                <w:sz w:val="20"/>
                <w:szCs w:val="20"/>
              </w:rPr>
            </w:pPr>
            <w:r w:rsidRPr="00752EF3">
              <w:rPr>
                <w:rFonts w:ascii="Century Gothic" w:hAnsi="Century Gothic" w:cs="Arial"/>
                <w:b/>
                <w:bCs/>
                <w:sz w:val="20"/>
                <w:szCs w:val="20"/>
              </w:rPr>
              <w:t xml:space="preserve">REPORT 1: EVALUATION OF THE QUESTION PAPER AND MARKING GUIDELINE </w:t>
            </w:r>
            <w:r w:rsidRPr="00752EF3">
              <w:rPr>
                <w:rFonts w:ascii="Century Gothic" w:hAnsi="Century Gothic" w:cs="Arial"/>
                <w:sz w:val="20"/>
                <w:szCs w:val="20"/>
              </w:rPr>
              <w:t xml:space="preserve"> </w:t>
            </w:r>
          </w:p>
          <w:p w14:paraId="0AD9A189" w14:textId="77777777" w:rsidR="00BC70BD" w:rsidRPr="00752EF3" w:rsidRDefault="00BC70BD" w:rsidP="00FA6011">
            <w:pPr>
              <w:pStyle w:val="Default"/>
              <w:spacing w:line="360" w:lineRule="auto"/>
              <w:ind w:right="320"/>
              <w:rPr>
                <w:rFonts w:ascii="Century Gothic" w:hAnsi="Century Gothic" w:cs="Arial"/>
                <w:sz w:val="20"/>
                <w:szCs w:val="20"/>
              </w:rPr>
            </w:pPr>
          </w:p>
        </w:tc>
      </w:tr>
    </w:tbl>
    <w:p w14:paraId="327F3364" w14:textId="77777777" w:rsidR="00BC70BD" w:rsidRPr="00752EF3"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752EF3" w14:paraId="67C08C48" w14:textId="77777777" w:rsidTr="00265821">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752EF3" w:rsidRDefault="00BC70BD" w:rsidP="00FA6011">
            <w:pPr>
              <w:pStyle w:val="Default"/>
              <w:spacing w:line="360" w:lineRule="auto"/>
              <w:rPr>
                <w:rFonts w:ascii="Century Gothic" w:hAnsi="Century Gothic" w:cs="Arial"/>
                <w:sz w:val="20"/>
                <w:szCs w:val="20"/>
              </w:rPr>
            </w:pPr>
            <w:bookmarkStart w:id="0" w:name="_Hlk91683490"/>
            <w:r w:rsidRPr="00752EF3">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26411258" w:rsidR="00BC70BD" w:rsidRPr="00752EF3" w:rsidRDefault="00125CA3" w:rsidP="00FA6011">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 xml:space="preserve"> PHYSICAL SCIENCES</w:t>
            </w:r>
          </w:p>
        </w:tc>
      </w:tr>
      <w:tr w:rsidR="00BC70BD" w:rsidRPr="00752EF3" w14:paraId="2B670A57" w14:textId="77777777" w:rsidTr="00265821">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752EF3" w:rsidRDefault="00BC70BD" w:rsidP="00FA6011">
            <w:pPr>
              <w:pStyle w:val="Default"/>
              <w:spacing w:line="360" w:lineRule="auto"/>
              <w:rPr>
                <w:rFonts w:ascii="Century Gothic" w:hAnsi="Century Gothic" w:cs="Arial"/>
                <w:sz w:val="20"/>
                <w:szCs w:val="20"/>
              </w:rPr>
            </w:pPr>
            <w:r w:rsidRPr="00752EF3">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50EB2E4B" w:rsidR="00BC70BD" w:rsidRPr="00752EF3" w:rsidRDefault="00125CA3" w:rsidP="00FA6011">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1</w:t>
            </w:r>
          </w:p>
        </w:tc>
      </w:tr>
      <w:tr w:rsidR="00057DE9" w:rsidRPr="00752EF3" w14:paraId="588D348A" w14:textId="77777777" w:rsidTr="00DE436D">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057DE9" w:rsidRPr="00752EF3" w:rsidRDefault="00057DE9" w:rsidP="00FA6011">
            <w:pPr>
              <w:pStyle w:val="Default"/>
              <w:spacing w:line="360" w:lineRule="auto"/>
              <w:rPr>
                <w:rFonts w:ascii="Century Gothic" w:hAnsi="Century Gothic" w:cs="Arial"/>
                <w:sz w:val="20"/>
                <w:szCs w:val="20"/>
              </w:rPr>
            </w:pPr>
            <w:r w:rsidRPr="00752EF3">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3A62190D" w:rsidR="00057DE9" w:rsidRPr="00752EF3" w:rsidRDefault="00057DE9" w:rsidP="00057DE9">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 xml:space="preserve"> 3 HOURS </w:t>
            </w:r>
          </w:p>
        </w:tc>
      </w:tr>
      <w:bookmarkEnd w:id="0"/>
    </w:tbl>
    <w:p w14:paraId="1DB94BDA" w14:textId="77777777" w:rsidR="00BC70BD" w:rsidRPr="00752EF3" w:rsidRDefault="00BC70BD" w:rsidP="00BC70BD">
      <w:pPr>
        <w:pStyle w:val="Default"/>
        <w:spacing w:line="360" w:lineRule="auto"/>
        <w:rPr>
          <w:rFonts w:ascii="Century Gothic" w:hAnsi="Century Gothic" w:cs="Arial"/>
          <w:color w:val="auto"/>
          <w:sz w:val="20"/>
          <w:szCs w:val="20"/>
        </w:rPr>
      </w:pPr>
    </w:p>
    <w:p w14:paraId="5A61566B" w14:textId="77777777" w:rsidR="00BC70BD" w:rsidRPr="00752EF3" w:rsidRDefault="00BC70BD" w:rsidP="00BC70BD">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SECTION 1: (General overview of Learner Performance in the question paper as a whole)</w:t>
      </w:r>
    </w:p>
    <w:p w14:paraId="633D3610" w14:textId="77777777" w:rsidR="00BC70BD" w:rsidRPr="00752EF3" w:rsidRDefault="00BC70BD" w:rsidP="00BC70BD">
      <w:pPr>
        <w:pStyle w:val="Default"/>
        <w:spacing w:line="360" w:lineRule="auto"/>
        <w:rPr>
          <w:rFonts w:ascii="Century Gothic" w:hAnsi="Century Gothic" w:cs="Arial"/>
          <w:b/>
          <w:bCs/>
          <w:sz w:val="20"/>
          <w:szCs w:val="20"/>
        </w:rPr>
      </w:pPr>
    </w:p>
    <w:tbl>
      <w:tblPr>
        <w:tblW w:w="9641" w:type="dxa"/>
        <w:tblInd w:w="108" w:type="dxa"/>
        <w:tblLook w:val="04A0" w:firstRow="1" w:lastRow="0" w:firstColumn="1" w:lastColumn="0" w:noHBand="0" w:noVBand="1"/>
      </w:tblPr>
      <w:tblGrid>
        <w:gridCol w:w="9641"/>
      </w:tblGrid>
      <w:tr w:rsidR="00EB31C8" w:rsidRPr="00752EF3" w14:paraId="1C277C9D" w14:textId="77777777" w:rsidTr="00932644">
        <w:trPr>
          <w:trHeight w:val="409"/>
        </w:trPr>
        <w:tc>
          <w:tcPr>
            <w:tcW w:w="9641" w:type="dxa"/>
            <w:tcBorders>
              <w:top w:val="single" w:sz="8" w:space="0" w:color="000000"/>
              <w:left w:val="single" w:sz="8" w:space="0" w:color="000000"/>
              <w:bottom w:val="single" w:sz="8" w:space="0" w:color="000000"/>
              <w:right w:val="single" w:sz="8" w:space="0" w:color="000000"/>
            </w:tcBorders>
          </w:tcPr>
          <w:p w14:paraId="3E4FF2EE" w14:textId="61DB6014" w:rsidR="00EB31C8" w:rsidRPr="00752EF3" w:rsidRDefault="00EB31C8" w:rsidP="005D691C">
            <w:pPr>
              <w:pStyle w:val="Default"/>
              <w:spacing w:line="360" w:lineRule="auto"/>
              <w:ind w:right="320"/>
              <w:rPr>
                <w:rFonts w:ascii="Century Gothic" w:hAnsi="Century Gothic" w:cs="Arial"/>
                <w:b/>
                <w:sz w:val="20"/>
                <w:szCs w:val="20"/>
              </w:rPr>
            </w:pPr>
            <w:r w:rsidRPr="00752EF3">
              <w:rPr>
                <w:rFonts w:ascii="Arial" w:hAnsi="Arial" w:cs="Arial"/>
              </w:rPr>
              <w:t xml:space="preserve">The learner performance is instituted </w:t>
            </w:r>
            <w:r w:rsidR="00502611" w:rsidRPr="00752EF3">
              <w:rPr>
                <w:rFonts w:ascii="Arial" w:hAnsi="Arial" w:cs="Arial"/>
              </w:rPr>
              <w:t xml:space="preserve">based </w:t>
            </w:r>
            <w:r w:rsidRPr="00752EF3">
              <w:rPr>
                <w:rFonts w:ascii="Arial" w:hAnsi="Arial" w:cs="Arial"/>
              </w:rPr>
              <w:t>on the comparative performance of experimented 100 scripts tabled and graphed below (see table 1 and figure 1). An overall performance of 5</w:t>
            </w:r>
            <w:r w:rsidR="00502611" w:rsidRPr="00752EF3">
              <w:rPr>
                <w:rFonts w:ascii="Arial" w:hAnsi="Arial" w:cs="Arial"/>
              </w:rPr>
              <w:t>3</w:t>
            </w:r>
            <w:r w:rsidRPr="00752EF3">
              <w:rPr>
                <w:rFonts w:ascii="Arial" w:hAnsi="Arial" w:cs="Arial"/>
              </w:rPr>
              <w:t xml:space="preserve">% was achieved from the sample, which showed a </w:t>
            </w:r>
            <w:r w:rsidR="005D691C" w:rsidRPr="00752EF3">
              <w:rPr>
                <w:rFonts w:ascii="Arial" w:hAnsi="Arial" w:cs="Arial"/>
              </w:rPr>
              <w:t>1</w:t>
            </w:r>
            <w:r w:rsidRPr="00752EF3">
              <w:rPr>
                <w:rFonts w:ascii="Arial" w:hAnsi="Arial" w:cs="Arial"/>
              </w:rPr>
              <w:t xml:space="preserve">% </w:t>
            </w:r>
            <w:r w:rsidR="005D691C" w:rsidRPr="00752EF3">
              <w:rPr>
                <w:rFonts w:ascii="Arial" w:hAnsi="Arial" w:cs="Arial"/>
              </w:rPr>
              <w:t>drop</w:t>
            </w:r>
            <w:r w:rsidRPr="00752EF3">
              <w:rPr>
                <w:rFonts w:ascii="Arial" w:hAnsi="Arial" w:cs="Arial"/>
              </w:rPr>
              <w:t xml:space="preserve"> compared to 20</w:t>
            </w:r>
            <w:r w:rsidR="005D691C" w:rsidRPr="00752EF3">
              <w:rPr>
                <w:rFonts w:ascii="Arial" w:hAnsi="Arial" w:cs="Arial"/>
              </w:rPr>
              <w:t>20</w:t>
            </w:r>
            <w:r w:rsidRPr="00752EF3">
              <w:rPr>
                <w:rFonts w:ascii="Arial" w:hAnsi="Arial" w:cs="Arial"/>
              </w:rPr>
              <w:t xml:space="preserve"> which was </w:t>
            </w:r>
            <w:r w:rsidR="005D691C" w:rsidRPr="00752EF3">
              <w:rPr>
                <w:rFonts w:ascii="Arial" w:hAnsi="Arial" w:cs="Arial"/>
              </w:rPr>
              <w:t>54</w:t>
            </w:r>
            <w:r w:rsidRPr="00752EF3">
              <w:rPr>
                <w:rFonts w:ascii="Arial" w:hAnsi="Arial" w:cs="Arial"/>
              </w:rPr>
              <w:t>%. The graph and table below indicate that the average learner performance ranges between 3</w:t>
            </w:r>
            <w:r w:rsidR="005D691C" w:rsidRPr="00752EF3">
              <w:rPr>
                <w:rFonts w:ascii="Arial" w:hAnsi="Arial" w:cs="Arial"/>
              </w:rPr>
              <w:t>2</w:t>
            </w:r>
            <w:r w:rsidRPr="00752EF3">
              <w:rPr>
                <w:rFonts w:ascii="Arial" w:hAnsi="Arial" w:cs="Arial"/>
              </w:rPr>
              <w:t xml:space="preserve"> % and </w:t>
            </w:r>
            <w:r w:rsidR="005D691C" w:rsidRPr="00752EF3">
              <w:rPr>
                <w:rFonts w:ascii="Arial" w:hAnsi="Arial" w:cs="Arial"/>
              </w:rPr>
              <w:t>74</w:t>
            </w:r>
            <w:r w:rsidRPr="00752EF3">
              <w:rPr>
                <w:rFonts w:ascii="Arial" w:hAnsi="Arial" w:cs="Arial"/>
              </w:rPr>
              <w:t xml:space="preserve">% from question 1 to question </w:t>
            </w:r>
            <w:r w:rsidR="005D691C" w:rsidRPr="00752EF3">
              <w:rPr>
                <w:rFonts w:ascii="Arial" w:hAnsi="Arial" w:cs="Arial"/>
              </w:rPr>
              <w:t>10</w:t>
            </w:r>
            <w:r w:rsidRPr="00752EF3">
              <w:rPr>
                <w:rFonts w:ascii="Arial" w:hAnsi="Arial" w:cs="Arial"/>
              </w:rPr>
              <w:t xml:space="preserve">. The overall percentage depicts </w:t>
            </w:r>
            <w:r w:rsidR="005D691C" w:rsidRPr="00752EF3">
              <w:rPr>
                <w:rFonts w:ascii="Arial" w:hAnsi="Arial" w:cs="Arial"/>
              </w:rPr>
              <w:t>a drastic drop</w:t>
            </w:r>
            <w:r w:rsidRPr="00752EF3">
              <w:rPr>
                <w:rFonts w:ascii="Arial" w:hAnsi="Arial" w:cs="Arial"/>
              </w:rPr>
              <w:t xml:space="preserve"> relative to 20</w:t>
            </w:r>
            <w:r w:rsidR="005D691C" w:rsidRPr="00752EF3">
              <w:rPr>
                <w:rFonts w:ascii="Arial" w:hAnsi="Arial" w:cs="Arial"/>
              </w:rPr>
              <w:t>20</w:t>
            </w:r>
            <w:r w:rsidRPr="00752EF3">
              <w:rPr>
                <w:rFonts w:ascii="Arial" w:hAnsi="Arial" w:cs="Arial"/>
              </w:rPr>
              <w:t xml:space="preserve"> performance which ranged between </w:t>
            </w:r>
            <w:r w:rsidR="005D691C" w:rsidRPr="00752EF3">
              <w:rPr>
                <w:rFonts w:ascii="Arial" w:hAnsi="Arial" w:cs="Arial"/>
              </w:rPr>
              <w:t>47</w:t>
            </w:r>
            <w:r w:rsidRPr="00752EF3">
              <w:rPr>
                <w:rFonts w:ascii="Arial" w:hAnsi="Arial" w:cs="Arial"/>
              </w:rPr>
              <w:t>% and 6</w:t>
            </w:r>
            <w:r w:rsidR="005D691C" w:rsidRPr="00752EF3">
              <w:rPr>
                <w:rFonts w:ascii="Arial" w:hAnsi="Arial" w:cs="Arial"/>
              </w:rPr>
              <w:t>4</w:t>
            </w:r>
            <w:r w:rsidRPr="00752EF3">
              <w:rPr>
                <w:rFonts w:ascii="Arial" w:hAnsi="Arial" w:cs="Arial"/>
              </w:rPr>
              <w:t xml:space="preserve">%, however this is not a so good performance as it still ranges in </w:t>
            </w:r>
            <w:r w:rsidR="005D691C" w:rsidRPr="00752EF3">
              <w:rPr>
                <w:rFonts w:ascii="Arial" w:hAnsi="Arial" w:cs="Arial"/>
              </w:rPr>
              <w:t>the 50</w:t>
            </w:r>
            <w:r w:rsidRPr="00752EF3">
              <w:rPr>
                <w:rFonts w:ascii="Arial" w:hAnsi="Arial" w:cs="Arial"/>
              </w:rPr>
              <w:t>s.</w:t>
            </w:r>
          </w:p>
        </w:tc>
      </w:tr>
      <w:tr w:rsidR="00EB31C8" w:rsidRPr="00752EF3" w14:paraId="20350173" w14:textId="77777777" w:rsidTr="00932644">
        <w:trPr>
          <w:trHeight w:val="306"/>
        </w:trPr>
        <w:tc>
          <w:tcPr>
            <w:tcW w:w="9641" w:type="dxa"/>
            <w:tcBorders>
              <w:top w:val="single" w:sz="8" w:space="0" w:color="000000"/>
              <w:left w:val="single" w:sz="8" w:space="0" w:color="000000"/>
              <w:bottom w:val="single" w:sz="8" w:space="0" w:color="000000"/>
              <w:right w:val="single" w:sz="8" w:space="0" w:color="000000"/>
            </w:tcBorders>
          </w:tcPr>
          <w:p w14:paraId="31E458F2" w14:textId="77777777" w:rsidR="00EB31C8" w:rsidRPr="00752EF3" w:rsidRDefault="00EB31C8" w:rsidP="00EB31C8">
            <w:pPr>
              <w:pStyle w:val="Default"/>
              <w:spacing w:line="360" w:lineRule="auto"/>
              <w:ind w:right="320"/>
              <w:rPr>
                <w:rFonts w:ascii="Century Gothic" w:hAnsi="Century Gothic" w:cs="Arial"/>
                <w:sz w:val="20"/>
                <w:szCs w:val="20"/>
              </w:rPr>
            </w:pPr>
          </w:p>
        </w:tc>
      </w:tr>
      <w:tr w:rsidR="00EB31C8" w:rsidRPr="00752EF3" w14:paraId="1407060B" w14:textId="77777777" w:rsidTr="00932644">
        <w:trPr>
          <w:trHeight w:val="306"/>
        </w:trPr>
        <w:tc>
          <w:tcPr>
            <w:tcW w:w="9641" w:type="dxa"/>
            <w:tcBorders>
              <w:top w:val="single" w:sz="8" w:space="0" w:color="000000"/>
              <w:left w:val="single" w:sz="8" w:space="0" w:color="000000"/>
              <w:bottom w:val="single" w:sz="8" w:space="0" w:color="000000"/>
              <w:right w:val="single" w:sz="8" w:space="0" w:color="000000"/>
            </w:tcBorders>
          </w:tcPr>
          <w:tbl>
            <w:tblPr>
              <w:tblW w:w="9425" w:type="dxa"/>
              <w:tblLook w:val="04A0" w:firstRow="1" w:lastRow="0" w:firstColumn="1" w:lastColumn="0" w:noHBand="0" w:noVBand="1"/>
            </w:tblPr>
            <w:tblGrid>
              <w:gridCol w:w="2336"/>
              <w:gridCol w:w="5216"/>
              <w:gridCol w:w="1873"/>
            </w:tblGrid>
            <w:tr w:rsidR="00502611" w:rsidRPr="00752EF3" w14:paraId="476088FB" w14:textId="77777777" w:rsidTr="00057DE9">
              <w:trPr>
                <w:trHeight w:val="290"/>
              </w:trPr>
              <w:tc>
                <w:tcPr>
                  <w:tcW w:w="2336" w:type="dxa"/>
                  <w:tcBorders>
                    <w:top w:val="nil"/>
                    <w:left w:val="nil"/>
                    <w:bottom w:val="nil"/>
                    <w:right w:val="nil"/>
                  </w:tcBorders>
                  <w:shd w:val="clear" w:color="auto" w:fill="auto"/>
                  <w:noWrap/>
                  <w:vAlign w:val="bottom"/>
                  <w:hideMark/>
                </w:tcPr>
                <w:p w14:paraId="326EBC85" w14:textId="34BECADF" w:rsidR="00502611" w:rsidRPr="00752EF3" w:rsidRDefault="00502611" w:rsidP="00502611">
                  <w:pPr>
                    <w:spacing w:after="0" w:line="240" w:lineRule="auto"/>
                    <w:rPr>
                      <w:rFonts w:cs="Calibri"/>
                      <w:color w:val="000000"/>
                      <w:lang w:eastAsia="en-US"/>
                    </w:rPr>
                  </w:pPr>
                </w:p>
                <w:tbl>
                  <w:tblPr>
                    <w:tblW w:w="0" w:type="auto"/>
                    <w:tblCellSpacing w:w="0" w:type="dxa"/>
                    <w:tblCellMar>
                      <w:left w:w="0" w:type="dxa"/>
                      <w:right w:w="0" w:type="dxa"/>
                    </w:tblCellMar>
                    <w:tblLook w:val="04A0" w:firstRow="1" w:lastRow="0" w:firstColumn="1" w:lastColumn="0" w:noHBand="0" w:noVBand="1"/>
                  </w:tblPr>
                  <w:tblGrid>
                    <w:gridCol w:w="2120"/>
                  </w:tblGrid>
                  <w:tr w:rsidR="00502611" w:rsidRPr="00752EF3" w14:paraId="71DEEEE6" w14:textId="77777777">
                    <w:trPr>
                      <w:trHeight w:val="290"/>
                      <w:tblCellSpacing w:w="0" w:type="dxa"/>
                    </w:trPr>
                    <w:tc>
                      <w:tcPr>
                        <w:tcW w:w="2120" w:type="dxa"/>
                        <w:tcBorders>
                          <w:top w:val="nil"/>
                          <w:left w:val="nil"/>
                          <w:bottom w:val="nil"/>
                          <w:right w:val="nil"/>
                        </w:tcBorders>
                        <w:shd w:val="clear" w:color="000000" w:fill="FFFFFF"/>
                        <w:noWrap/>
                        <w:vAlign w:val="bottom"/>
                        <w:hideMark/>
                      </w:tcPr>
                      <w:p w14:paraId="5D43173A"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r>
                </w:tbl>
                <w:p w14:paraId="107FDDCD" w14:textId="16799FF6" w:rsidR="00502611" w:rsidRPr="00752EF3" w:rsidRDefault="00502611" w:rsidP="00502611">
                  <w:pPr>
                    <w:spacing w:after="0" w:line="240" w:lineRule="auto"/>
                    <w:rPr>
                      <w:rFonts w:cs="Calibri"/>
                      <w:color w:val="000000"/>
                      <w:lang w:eastAsia="en-US"/>
                    </w:rPr>
                  </w:pPr>
                  <w:r w:rsidRPr="00752EF3">
                    <w:rPr>
                      <w:rFonts w:cs="Calibri"/>
                      <w:noProof/>
                      <w:color w:val="000000"/>
                      <w:lang w:eastAsia="en-US"/>
                    </w:rPr>
                    <w:drawing>
                      <wp:anchor distT="0" distB="0" distL="114300" distR="114300" simplePos="0" relativeHeight="251658240" behindDoc="0" locked="0" layoutInCell="1" allowOverlap="1" wp14:anchorId="20DF528D" wp14:editId="38E47D4E">
                        <wp:simplePos x="0" y="0"/>
                        <wp:positionH relativeFrom="column">
                          <wp:posOffset>24130</wp:posOffset>
                        </wp:positionH>
                        <wp:positionV relativeFrom="paragraph">
                          <wp:posOffset>679450</wp:posOffset>
                        </wp:positionV>
                        <wp:extent cx="5695950" cy="2609850"/>
                        <wp:effectExtent l="0" t="0" r="0" b="6350"/>
                        <wp:wrapNone/>
                        <wp:docPr id="1" name="Chart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tc>
              <w:tc>
                <w:tcPr>
                  <w:tcW w:w="5216" w:type="dxa"/>
                  <w:tcBorders>
                    <w:top w:val="nil"/>
                    <w:left w:val="nil"/>
                    <w:bottom w:val="nil"/>
                    <w:right w:val="nil"/>
                  </w:tcBorders>
                  <w:shd w:val="clear" w:color="000000" w:fill="FFFFFF"/>
                  <w:noWrap/>
                  <w:vAlign w:val="bottom"/>
                  <w:hideMark/>
                </w:tcPr>
                <w:p w14:paraId="146CB8D9"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29FC193A"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23EC2C03" w14:textId="77777777" w:rsidTr="00057DE9">
              <w:trPr>
                <w:trHeight w:val="290"/>
              </w:trPr>
              <w:tc>
                <w:tcPr>
                  <w:tcW w:w="2336" w:type="dxa"/>
                  <w:tcBorders>
                    <w:top w:val="nil"/>
                    <w:left w:val="nil"/>
                    <w:bottom w:val="nil"/>
                    <w:right w:val="nil"/>
                  </w:tcBorders>
                  <w:shd w:val="clear" w:color="000000" w:fill="FFFFFF"/>
                  <w:noWrap/>
                  <w:vAlign w:val="bottom"/>
                  <w:hideMark/>
                </w:tcPr>
                <w:p w14:paraId="5D73E6E3"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426D8D46"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7FD1851A"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0BFE9008" w14:textId="77777777" w:rsidTr="00057DE9">
              <w:trPr>
                <w:trHeight w:val="290"/>
              </w:trPr>
              <w:tc>
                <w:tcPr>
                  <w:tcW w:w="2336" w:type="dxa"/>
                  <w:tcBorders>
                    <w:top w:val="nil"/>
                    <w:left w:val="nil"/>
                    <w:bottom w:val="nil"/>
                    <w:right w:val="nil"/>
                  </w:tcBorders>
                  <w:shd w:val="clear" w:color="000000" w:fill="FFFFFF"/>
                  <w:noWrap/>
                  <w:vAlign w:val="bottom"/>
                  <w:hideMark/>
                </w:tcPr>
                <w:p w14:paraId="3661226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4772269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013FE9F2"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542A76BC" w14:textId="77777777" w:rsidTr="00057DE9">
              <w:trPr>
                <w:trHeight w:val="290"/>
              </w:trPr>
              <w:tc>
                <w:tcPr>
                  <w:tcW w:w="2336" w:type="dxa"/>
                  <w:tcBorders>
                    <w:top w:val="nil"/>
                    <w:left w:val="nil"/>
                    <w:bottom w:val="nil"/>
                    <w:right w:val="nil"/>
                  </w:tcBorders>
                  <w:shd w:val="clear" w:color="000000" w:fill="FFFFFF"/>
                  <w:noWrap/>
                  <w:vAlign w:val="bottom"/>
                  <w:hideMark/>
                </w:tcPr>
                <w:p w14:paraId="3FE82F57"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496CF6EE"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7449F434"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400DC922" w14:textId="77777777" w:rsidTr="00057DE9">
              <w:trPr>
                <w:trHeight w:val="290"/>
              </w:trPr>
              <w:tc>
                <w:tcPr>
                  <w:tcW w:w="2336" w:type="dxa"/>
                  <w:tcBorders>
                    <w:top w:val="nil"/>
                    <w:left w:val="nil"/>
                    <w:bottom w:val="nil"/>
                    <w:right w:val="nil"/>
                  </w:tcBorders>
                  <w:shd w:val="clear" w:color="000000" w:fill="FFFFFF"/>
                  <w:noWrap/>
                  <w:vAlign w:val="bottom"/>
                  <w:hideMark/>
                </w:tcPr>
                <w:p w14:paraId="7C19F045"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0A238F7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114285A5"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31E21ED2" w14:textId="77777777" w:rsidTr="00057DE9">
              <w:trPr>
                <w:trHeight w:val="290"/>
              </w:trPr>
              <w:tc>
                <w:tcPr>
                  <w:tcW w:w="2336" w:type="dxa"/>
                  <w:tcBorders>
                    <w:top w:val="nil"/>
                    <w:left w:val="nil"/>
                    <w:bottom w:val="nil"/>
                    <w:right w:val="nil"/>
                  </w:tcBorders>
                  <w:shd w:val="clear" w:color="000000" w:fill="FFFFFF"/>
                  <w:noWrap/>
                  <w:vAlign w:val="bottom"/>
                  <w:hideMark/>
                </w:tcPr>
                <w:p w14:paraId="6BE9EE0C"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085E344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210758B0"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13712ACF" w14:textId="77777777" w:rsidTr="00057DE9">
              <w:trPr>
                <w:trHeight w:val="290"/>
              </w:trPr>
              <w:tc>
                <w:tcPr>
                  <w:tcW w:w="2336" w:type="dxa"/>
                  <w:tcBorders>
                    <w:top w:val="nil"/>
                    <w:left w:val="nil"/>
                    <w:bottom w:val="nil"/>
                    <w:right w:val="nil"/>
                  </w:tcBorders>
                  <w:shd w:val="clear" w:color="000000" w:fill="FFFFFF"/>
                  <w:noWrap/>
                  <w:vAlign w:val="bottom"/>
                  <w:hideMark/>
                </w:tcPr>
                <w:p w14:paraId="4AC531A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0A0FE6C9"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1F156930"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7AABDFB9" w14:textId="77777777" w:rsidTr="00057DE9">
              <w:trPr>
                <w:trHeight w:val="290"/>
              </w:trPr>
              <w:tc>
                <w:tcPr>
                  <w:tcW w:w="2336" w:type="dxa"/>
                  <w:tcBorders>
                    <w:top w:val="nil"/>
                    <w:left w:val="nil"/>
                    <w:bottom w:val="nil"/>
                    <w:right w:val="nil"/>
                  </w:tcBorders>
                  <w:shd w:val="clear" w:color="000000" w:fill="FFFFFF"/>
                  <w:noWrap/>
                  <w:vAlign w:val="bottom"/>
                  <w:hideMark/>
                </w:tcPr>
                <w:p w14:paraId="77840EE7"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203CAD9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52DCC62F"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066DEBBB" w14:textId="77777777" w:rsidTr="00057DE9">
              <w:trPr>
                <w:trHeight w:val="290"/>
              </w:trPr>
              <w:tc>
                <w:tcPr>
                  <w:tcW w:w="2336" w:type="dxa"/>
                  <w:tcBorders>
                    <w:top w:val="nil"/>
                    <w:left w:val="nil"/>
                    <w:bottom w:val="nil"/>
                    <w:right w:val="nil"/>
                  </w:tcBorders>
                  <w:shd w:val="clear" w:color="000000" w:fill="FFFFFF"/>
                  <w:noWrap/>
                  <w:vAlign w:val="bottom"/>
                  <w:hideMark/>
                </w:tcPr>
                <w:p w14:paraId="2EB2B69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1912A3F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7B299CB6"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7BD8695F" w14:textId="77777777" w:rsidTr="00057DE9">
              <w:trPr>
                <w:trHeight w:val="290"/>
              </w:trPr>
              <w:tc>
                <w:tcPr>
                  <w:tcW w:w="2336" w:type="dxa"/>
                  <w:tcBorders>
                    <w:top w:val="nil"/>
                    <w:left w:val="nil"/>
                    <w:bottom w:val="nil"/>
                    <w:right w:val="nil"/>
                  </w:tcBorders>
                  <w:shd w:val="clear" w:color="000000" w:fill="FFFFFF"/>
                  <w:noWrap/>
                  <w:vAlign w:val="bottom"/>
                  <w:hideMark/>
                </w:tcPr>
                <w:p w14:paraId="41F910E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0B0AD2C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3943DF40"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438E7299" w14:textId="77777777" w:rsidTr="00057DE9">
              <w:trPr>
                <w:trHeight w:val="290"/>
              </w:trPr>
              <w:tc>
                <w:tcPr>
                  <w:tcW w:w="2336" w:type="dxa"/>
                  <w:tcBorders>
                    <w:top w:val="nil"/>
                    <w:left w:val="nil"/>
                    <w:bottom w:val="nil"/>
                    <w:right w:val="nil"/>
                  </w:tcBorders>
                  <w:shd w:val="clear" w:color="000000" w:fill="FFFFFF"/>
                  <w:noWrap/>
                  <w:vAlign w:val="bottom"/>
                  <w:hideMark/>
                </w:tcPr>
                <w:p w14:paraId="384F5A86"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575087A4"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47708AED"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774E91F3" w14:textId="77777777" w:rsidTr="00057DE9">
              <w:trPr>
                <w:trHeight w:val="290"/>
              </w:trPr>
              <w:tc>
                <w:tcPr>
                  <w:tcW w:w="2336" w:type="dxa"/>
                  <w:tcBorders>
                    <w:top w:val="nil"/>
                    <w:left w:val="nil"/>
                    <w:bottom w:val="nil"/>
                    <w:right w:val="nil"/>
                  </w:tcBorders>
                  <w:shd w:val="clear" w:color="000000" w:fill="FFFFFF"/>
                  <w:noWrap/>
                  <w:vAlign w:val="bottom"/>
                  <w:hideMark/>
                </w:tcPr>
                <w:p w14:paraId="4ACF42E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0C458FC7"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63A97732"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4073F259" w14:textId="77777777" w:rsidTr="00057DE9">
              <w:trPr>
                <w:trHeight w:val="290"/>
              </w:trPr>
              <w:tc>
                <w:tcPr>
                  <w:tcW w:w="2336" w:type="dxa"/>
                  <w:tcBorders>
                    <w:top w:val="nil"/>
                    <w:left w:val="nil"/>
                    <w:bottom w:val="nil"/>
                    <w:right w:val="nil"/>
                  </w:tcBorders>
                  <w:shd w:val="clear" w:color="000000" w:fill="FFFFFF"/>
                  <w:noWrap/>
                  <w:vAlign w:val="bottom"/>
                  <w:hideMark/>
                </w:tcPr>
                <w:p w14:paraId="1C4220D9"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2FF2EB3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15357FC9"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27C27EE3" w14:textId="77777777" w:rsidTr="00057DE9">
              <w:trPr>
                <w:trHeight w:val="290"/>
              </w:trPr>
              <w:tc>
                <w:tcPr>
                  <w:tcW w:w="2336" w:type="dxa"/>
                  <w:tcBorders>
                    <w:top w:val="nil"/>
                    <w:left w:val="nil"/>
                    <w:bottom w:val="nil"/>
                    <w:right w:val="nil"/>
                  </w:tcBorders>
                  <w:shd w:val="clear" w:color="000000" w:fill="FFFFFF"/>
                  <w:noWrap/>
                  <w:vAlign w:val="bottom"/>
                  <w:hideMark/>
                </w:tcPr>
                <w:p w14:paraId="3B25203E"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1A52B12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71641690"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0C50EDFE" w14:textId="77777777" w:rsidTr="00057DE9">
              <w:trPr>
                <w:trHeight w:val="290"/>
              </w:trPr>
              <w:tc>
                <w:tcPr>
                  <w:tcW w:w="2336" w:type="dxa"/>
                  <w:tcBorders>
                    <w:top w:val="nil"/>
                    <w:left w:val="nil"/>
                    <w:bottom w:val="nil"/>
                    <w:right w:val="nil"/>
                  </w:tcBorders>
                  <w:shd w:val="clear" w:color="000000" w:fill="FFFFFF"/>
                  <w:noWrap/>
                  <w:vAlign w:val="bottom"/>
                  <w:hideMark/>
                </w:tcPr>
                <w:p w14:paraId="6B8A8595"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3C338B0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20698CF2"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62E8C755" w14:textId="77777777" w:rsidTr="00057DE9">
              <w:trPr>
                <w:trHeight w:val="290"/>
              </w:trPr>
              <w:tc>
                <w:tcPr>
                  <w:tcW w:w="2336" w:type="dxa"/>
                  <w:tcBorders>
                    <w:top w:val="nil"/>
                    <w:left w:val="nil"/>
                    <w:bottom w:val="nil"/>
                    <w:right w:val="nil"/>
                  </w:tcBorders>
                  <w:shd w:val="clear" w:color="000000" w:fill="FFFFFF"/>
                  <w:noWrap/>
                  <w:vAlign w:val="bottom"/>
                  <w:hideMark/>
                </w:tcPr>
                <w:p w14:paraId="17C6E71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449C3193"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3726B489"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41D2C08B" w14:textId="77777777" w:rsidTr="00057DE9">
              <w:trPr>
                <w:trHeight w:val="290"/>
              </w:trPr>
              <w:tc>
                <w:tcPr>
                  <w:tcW w:w="2336" w:type="dxa"/>
                  <w:tcBorders>
                    <w:top w:val="nil"/>
                    <w:left w:val="nil"/>
                    <w:bottom w:val="nil"/>
                    <w:right w:val="nil"/>
                  </w:tcBorders>
                  <w:shd w:val="clear" w:color="000000" w:fill="FFFFFF"/>
                  <w:noWrap/>
                  <w:vAlign w:val="bottom"/>
                  <w:hideMark/>
                </w:tcPr>
                <w:p w14:paraId="1733E05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3C3363D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1A8A2C50"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50BF50F5" w14:textId="77777777" w:rsidTr="00057DE9">
              <w:trPr>
                <w:trHeight w:val="290"/>
              </w:trPr>
              <w:tc>
                <w:tcPr>
                  <w:tcW w:w="2336" w:type="dxa"/>
                  <w:tcBorders>
                    <w:top w:val="nil"/>
                    <w:left w:val="nil"/>
                    <w:bottom w:val="nil"/>
                    <w:right w:val="nil"/>
                  </w:tcBorders>
                  <w:shd w:val="clear" w:color="000000" w:fill="FFFFFF"/>
                  <w:noWrap/>
                  <w:vAlign w:val="bottom"/>
                  <w:hideMark/>
                </w:tcPr>
                <w:p w14:paraId="4D317946"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7E065807"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546C106F"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bl>
          <w:p w14:paraId="5AA2EE7F" w14:textId="77777777" w:rsidR="00057DE9" w:rsidRDefault="00057DE9" w:rsidP="00057DE9">
            <w:pPr>
              <w:spacing w:after="0" w:line="240" w:lineRule="auto"/>
            </w:pPr>
          </w:p>
          <w:tbl>
            <w:tblPr>
              <w:tblW w:w="9425" w:type="dxa"/>
              <w:tblLook w:val="04A0" w:firstRow="1" w:lastRow="0" w:firstColumn="1" w:lastColumn="0" w:noHBand="0" w:noVBand="1"/>
            </w:tblPr>
            <w:tblGrid>
              <w:gridCol w:w="2336"/>
              <w:gridCol w:w="5216"/>
              <w:gridCol w:w="1873"/>
            </w:tblGrid>
            <w:tr w:rsidR="00502611" w:rsidRPr="00752EF3" w14:paraId="369C3A9A" w14:textId="77777777" w:rsidTr="00057DE9">
              <w:trPr>
                <w:trHeight w:val="290"/>
              </w:trPr>
              <w:tc>
                <w:tcPr>
                  <w:tcW w:w="2336" w:type="dxa"/>
                  <w:tcBorders>
                    <w:top w:val="nil"/>
                    <w:left w:val="nil"/>
                    <w:bottom w:val="nil"/>
                    <w:right w:val="nil"/>
                  </w:tcBorders>
                  <w:shd w:val="clear" w:color="000000" w:fill="FFFFFF"/>
                  <w:noWrap/>
                  <w:vAlign w:val="bottom"/>
                  <w:hideMark/>
                </w:tcPr>
                <w:p w14:paraId="5691B0A7" w14:textId="5C086E7A" w:rsidR="00502611" w:rsidRPr="00752EF3" w:rsidRDefault="00502611" w:rsidP="00502611">
                  <w:pPr>
                    <w:spacing w:after="0" w:line="240" w:lineRule="auto"/>
                    <w:rPr>
                      <w:rFonts w:ascii="Arial" w:hAnsi="Arial" w:cs="Arial"/>
                      <w:b/>
                      <w:color w:val="000000"/>
                      <w:lang w:eastAsia="en-US"/>
                    </w:rPr>
                  </w:pPr>
                  <w:r w:rsidRPr="00752EF3">
                    <w:rPr>
                      <w:rFonts w:ascii="Arial" w:hAnsi="Arial" w:cs="Arial"/>
                      <w:b/>
                      <w:color w:val="000000"/>
                      <w:lang w:eastAsia="en-US"/>
                    </w:rPr>
                    <w:lastRenderedPageBreak/>
                    <w:t xml:space="preserve">FIGURE 1: </w:t>
                  </w:r>
                </w:p>
              </w:tc>
              <w:tc>
                <w:tcPr>
                  <w:tcW w:w="5216" w:type="dxa"/>
                  <w:tcBorders>
                    <w:top w:val="nil"/>
                    <w:left w:val="nil"/>
                    <w:bottom w:val="nil"/>
                    <w:right w:val="nil"/>
                  </w:tcBorders>
                  <w:shd w:val="clear" w:color="000000" w:fill="FFFFFF"/>
                  <w:noWrap/>
                  <w:vAlign w:val="bottom"/>
                  <w:hideMark/>
                </w:tcPr>
                <w:p w14:paraId="2E32D4DB"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6F1C9565"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49BCDE1A" w14:textId="77777777" w:rsidTr="00057DE9">
              <w:trPr>
                <w:trHeight w:val="290"/>
              </w:trPr>
              <w:tc>
                <w:tcPr>
                  <w:tcW w:w="2336" w:type="dxa"/>
                  <w:tcBorders>
                    <w:top w:val="nil"/>
                    <w:left w:val="nil"/>
                    <w:bottom w:val="nil"/>
                    <w:right w:val="nil"/>
                  </w:tcBorders>
                  <w:shd w:val="clear" w:color="000000" w:fill="FFFFFF"/>
                  <w:noWrap/>
                  <w:vAlign w:val="bottom"/>
                  <w:hideMark/>
                </w:tcPr>
                <w:p w14:paraId="228109FA"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5216" w:type="dxa"/>
                  <w:tcBorders>
                    <w:top w:val="nil"/>
                    <w:left w:val="nil"/>
                    <w:bottom w:val="nil"/>
                    <w:right w:val="nil"/>
                  </w:tcBorders>
                  <w:shd w:val="clear" w:color="000000" w:fill="FFFFFF"/>
                  <w:noWrap/>
                  <w:vAlign w:val="bottom"/>
                  <w:hideMark/>
                </w:tcPr>
                <w:p w14:paraId="4B68821A"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035407D3" w14:textId="7777777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p>
              </w:tc>
            </w:tr>
            <w:tr w:rsidR="00502611" w:rsidRPr="00752EF3" w14:paraId="31BBE9BE" w14:textId="77777777" w:rsidTr="00057DE9">
              <w:trPr>
                <w:trHeight w:val="290"/>
              </w:trPr>
              <w:tc>
                <w:tcPr>
                  <w:tcW w:w="2336" w:type="dxa"/>
                  <w:tcBorders>
                    <w:top w:val="nil"/>
                    <w:left w:val="nil"/>
                    <w:bottom w:val="nil"/>
                    <w:right w:val="nil"/>
                  </w:tcBorders>
                  <w:shd w:val="clear" w:color="000000" w:fill="FFFFFF"/>
                  <w:noWrap/>
                  <w:vAlign w:val="bottom"/>
                  <w:hideMark/>
                </w:tcPr>
                <w:p w14:paraId="6DA16AFB" w14:textId="683ABB4F" w:rsidR="00502611" w:rsidRPr="00752EF3" w:rsidRDefault="005601E2" w:rsidP="00502611">
                  <w:pPr>
                    <w:spacing w:after="0" w:line="240" w:lineRule="auto"/>
                    <w:rPr>
                      <w:rFonts w:ascii="Arial" w:hAnsi="Arial" w:cs="Arial"/>
                      <w:b/>
                      <w:color w:val="000000"/>
                      <w:lang w:eastAsia="en-US"/>
                    </w:rPr>
                  </w:pPr>
                  <w:r w:rsidRPr="00752EF3">
                    <w:rPr>
                      <w:rFonts w:ascii="Arial" w:hAnsi="Arial" w:cs="Arial"/>
                      <w:b/>
                      <w:color w:val="000000"/>
                      <w:lang w:eastAsia="en-US"/>
                    </w:rPr>
                    <w:t>TABLE 1</w:t>
                  </w:r>
                </w:p>
              </w:tc>
              <w:tc>
                <w:tcPr>
                  <w:tcW w:w="5216" w:type="dxa"/>
                  <w:tcBorders>
                    <w:top w:val="nil"/>
                    <w:left w:val="nil"/>
                    <w:bottom w:val="nil"/>
                    <w:right w:val="nil"/>
                  </w:tcBorders>
                  <w:shd w:val="clear" w:color="000000" w:fill="FFFFFF"/>
                  <w:noWrap/>
                  <w:vAlign w:val="bottom"/>
                  <w:hideMark/>
                </w:tcPr>
                <w:p w14:paraId="6492005D"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 </w:t>
                  </w:r>
                </w:p>
              </w:tc>
              <w:tc>
                <w:tcPr>
                  <w:tcW w:w="1873" w:type="dxa"/>
                  <w:tcBorders>
                    <w:top w:val="nil"/>
                    <w:left w:val="nil"/>
                    <w:bottom w:val="nil"/>
                    <w:right w:val="nil"/>
                  </w:tcBorders>
                  <w:shd w:val="clear" w:color="000000" w:fill="FFFFFF"/>
                  <w:noWrap/>
                  <w:vAlign w:val="bottom"/>
                  <w:hideMark/>
                </w:tcPr>
                <w:p w14:paraId="5024E040" w14:textId="3A4B5D38" w:rsidR="00502611" w:rsidRPr="00752EF3" w:rsidRDefault="00502611" w:rsidP="00502611">
                  <w:pPr>
                    <w:spacing w:after="0" w:line="240" w:lineRule="auto"/>
                    <w:rPr>
                      <w:rFonts w:cs="Calibri"/>
                      <w:color w:val="000000"/>
                      <w:lang w:eastAsia="en-US"/>
                    </w:rPr>
                  </w:pPr>
                </w:p>
              </w:tc>
            </w:tr>
            <w:tr w:rsidR="00502611" w:rsidRPr="00752EF3" w14:paraId="26DF0BE0" w14:textId="77777777" w:rsidTr="00057DE9">
              <w:trPr>
                <w:trHeight w:val="290"/>
              </w:trPr>
              <w:tc>
                <w:tcPr>
                  <w:tcW w:w="233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102E67B" w14:textId="77777777" w:rsidR="00502611" w:rsidRPr="00752EF3" w:rsidRDefault="00502611" w:rsidP="00502611">
                  <w:pPr>
                    <w:spacing w:after="0" w:line="240" w:lineRule="auto"/>
                    <w:jc w:val="center"/>
                    <w:rPr>
                      <w:rFonts w:cs="Calibri"/>
                      <w:b/>
                      <w:bCs/>
                      <w:color w:val="000000"/>
                      <w:lang w:eastAsia="en-US"/>
                    </w:rPr>
                  </w:pPr>
                  <w:r w:rsidRPr="00752EF3">
                    <w:rPr>
                      <w:rFonts w:cs="Calibri"/>
                      <w:b/>
                      <w:bCs/>
                      <w:color w:val="000000"/>
                      <w:lang w:eastAsia="en-US"/>
                    </w:rPr>
                    <w:t>Question</w:t>
                  </w:r>
                </w:p>
              </w:tc>
              <w:tc>
                <w:tcPr>
                  <w:tcW w:w="5216" w:type="dxa"/>
                  <w:tcBorders>
                    <w:top w:val="single" w:sz="4" w:space="0" w:color="auto"/>
                    <w:left w:val="nil"/>
                    <w:bottom w:val="single" w:sz="4" w:space="0" w:color="auto"/>
                    <w:right w:val="single" w:sz="4" w:space="0" w:color="auto"/>
                  </w:tcBorders>
                  <w:shd w:val="clear" w:color="000000" w:fill="F2F2F2"/>
                  <w:noWrap/>
                  <w:vAlign w:val="bottom"/>
                  <w:hideMark/>
                </w:tcPr>
                <w:p w14:paraId="3750C8F6" w14:textId="77777777" w:rsidR="00502611" w:rsidRPr="00752EF3" w:rsidRDefault="00502611" w:rsidP="00502611">
                  <w:pPr>
                    <w:spacing w:after="0" w:line="240" w:lineRule="auto"/>
                    <w:jc w:val="center"/>
                    <w:rPr>
                      <w:rFonts w:cs="Calibri"/>
                      <w:b/>
                      <w:bCs/>
                      <w:color w:val="000000"/>
                      <w:lang w:eastAsia="en-US"/>
                    </w:rPr>
                  </w:pPr>
                  <w:r w:rsidRPr="00752EF3">
                    <w:rPr>
                      <w:rFonts w:cs="Calibri"/>
                      <w:b/>
                      <w:bCs/>
                      <w:color w:val="000000"/>
                      <w:lang w:eastAsia="en-US"/>
                    </w:rPr>
                    <w:t>Topic</w:t>
                  </w:r>
                </w:p>
              </w:tc>
              <w:tc>
                <w:tcPr>
                  <w:tcW w:w="1873" w:type="dxa"/>
                  <w:tcBorders>
                    <w:top w:val="single" w:sz="4" w:space="0" w:color="auto"/>
                    <w:left w:val="nil"/>
                    <w:bottom w:val="single" w:sz="4" w:space="0" w:color="auto"/>
                    <w:right w:val="single" w:sz="4" w:space="0" w:color="auto"/>
                  </w:tcBorders>
                  <w:shd w:val="clear" w:color="000000" w:fill="F2F2F2"/>
                  <w:noWrap/>
                  <w:vAlign w:val="bottom"/>
                  <w:hideMark/>
                </w:tcPr>
                <w:p w14:paraId="313A5BC3" w14:textId="77777777" w:rsidR="00502611" w:rsidRPr="00752EF3" w:rsidRDefault="00502611" w:rsidP="00502611">
                  <w:pPr>
                    <w:spacing w:after="0" w:line="240" w:lineRule="auto"/>
                    <w:jc w:val="center"/>
                    <w:rPr>
                      <w:rFonts w:cs="Calibri"/>
                      <w:b/>
                      <w:bCs/>
                      <w:color w:val="000000"/>
                      <w:lang w:eastAsia="en-US"/>
                    </w:rPr>
                  </w:pPr>
                  <w:r w:rsidRPr="00752EF3">
                    <w:rPr>
                      <w:rFonts w:cs="Calibri"/>
                      <w:b/>
                      <w:bCs/>
                      <w:color w:val="000000"/>
                      <w:lang w:eastAsia="en-US"/>
                    </w:rPr>
                    <w:t>Ave. performance %</w:t>
                  </w:r>
                </w:p>
              </w:tc>
            </w:tr>
            <w:tr w:rsidR="00502611" w:rsidRPr="00752EF3" w14:paraId="76F6FF5F"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55D76784"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1</w:t>
                  </w:r>
                </w:p>
              </w:tc>
              <w:tc>
                <w:tcPr>
                  <w:tcW w:w="5216" w:type="dxa"/>
                  <w:tcBorders>
                    <w:top w:val="nil"/>
                    <w:left w:val="nil"/>
                    <w:bottom w:val="single" w:sz="4" w:space="0" w:color="auto"/>
                    <w:right w:val="single" w:sz="4" w:space="0" w:color="auto"/>
                  </w:tcBorders>
                  <w:shd w:val="clear" w:color="000000" w:fill="FFFFCC"/>
                  <w:noWrap/>
                  <w:vAlign w:val="bottom"/>
                  <w:hideMark/>
                </w:tcPr>
                <w:p w14:paraId="43AB164F" w14:textId="17D578B6"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All Topics</w:t>
                  </w:r>
                </w:p>
              </w:tc>
              <w:tc>
                <w:tcPr>
                  <w:tcW w:w="1873" w:type="dxa"/>
                  <w:tcBorders>
                    <w:top w:val="nil"/>
                    <w:left w:val="nil"/>
                    <w:bottom w:val="single" w:sz="4" w:space="0" w:color="auto"/>
                    <w:right w:val="single" w:sz="4" w:space="0" w:color="auto"/>
                  </w:tcBorders>
                  <w:shd w:val="clear" w:color="auto" w:fill="auto"/>
                  <w:noWrap/>
                  <w:vAlign w:val="bottom"/>
                  <w:hideMark/>
                </w:tcPr>
                <w:p w14:paraId="1583A8F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61%</w:t>
                  </w:r>
                </w:p>
              </w:tc>
            </w:tr>
            <w:tr w:rsidR="00502611" w:rsidRPr="00752EF3" w14:paraId="28F7D574"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7CAFDD50"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2</w:t>
                  </w:r>
                </w:p>
              </w:tc>
              <w:tc>
                <w:tcPr>
                  <w:tcW w:w="5216" w:type="dxa"/>
                  <w:tcBorders>
                    <w:top w:val="nil"/>
                    <w:left w:val="nil"/>
                    <w:bottom w:val="single" w:sz="4" w:space="0" w:color="auto"/>
                    <w:right w:val="single" w:sz="4" w:space="0" w:color="auto"/>
                  </w:tcBorders>
                  <w:shd w:val="clear" w:color="000000" w:fill="FFFFCC"/>
                  <w:noWrap/>
                  <w:vAlign w:val="bottom"/>
                  <w:hideMark/>
                </w:tcPr>
                <w:p w14:paraId="01CA455F" w14:textId="5780544E"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Newton’s Laws of Motion</w:t>
                  </w:r>
                </w:p>
              </w:tc>
              <w:tc>
                <w:tcPr>
                  <w:tcW w:w="1873" w:type="dxa"/>
                  <w:tcBorders>
                    <w:top w:val="nil"/>
                    <w:left w:val="nil"/>
                    <w:bottom w:val="single" w:sz="4" w:space="0" w:color="auto"/>
                    <w:right w:val="single" w:sz="4" w:space="0" w:color="auto"/>
                  </w:tcBorders>
                  <w:shd w:val="clear" w:color="auto" w:fill="auto"/>
                  <w:noWrap/>
                  <w:vAlign w:val="bottom"/>
                  <w:hideMark/>
                </w:tcPr>
                <w:p w14:paraId="47D3F200"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58%</w:t>
                  </w:r>
                </w:p>
              </w:tc>
            </w:tr>
            <w:tr w:rsidR="00502611" w:rsidRPr="00752EF3" w14:paraId="5AF09456"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46C47963"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3</w:t>
                  </w:r>
                </w:p>
              </w:tc>
              <w:tc>
                <w:tcPr>
                  <w:tcW w:w="5216" w:type="dxa"/>
                  <w:tcBorders>
                    <w:top w:val="nil"/>
                    <w:left w:val="nil"/>
                    <w:bottom w:val="single" w:sz="4" w:space="0" w:color="auto"/>
                    <w:right w:val="single" w:sz="4" w:space="0" w:color="auto"/>
                  </w:tcBorders>
                  <w:shd w:val="clear" w:color="000000" w:fill="FFFFCC"/>
                  <w:noWrap/>
                  <w:vAlign w:val="bottom"/>
                  <w:hideMark/>
                </w:tcPr>
                <w:p w14:paraId="7A71B848" w14:textId="6EB75E14"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Projectile Motion</w:t>
                  </w:r>
                </w:p>
              </w:tc>
              <w:tc>
                <w:tcPr>
                  <w:tcW w:w="1873" w:type="dxa"/>
                  <w:tcBorders>
                    <w:top w:val="nil"/>
                    <w:left w:val="nil"/>
                    <w:bottom w:val="single" w:sz="4" w:space="0" w:color="auto"/>
                    <w:right w:val="single" w:sz="4" w:space="0" w:color="auto"/>
                  </w:tcBorders>
                  <w:shd w:val="clear" w:color="auto" w:fill="auto"/>
                  <w:noWrap/>
                  <w:vAlign w:val="bottom"/>
                  <w:hideMark/>
                </w:tcPr>
                <w:p w14:paraId="77B7A2E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32%</w:t>
                  </w:r>
                </w:p>
              </w:tc>
            </w:tr>
            <w:tr w:rsidR="00502611" w:rsidRPr="00752EF3" w14:paraId="4F7AA776"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5A77982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4</w:t>
                  </w:r>
                </w:p>
              </w:tc>
              <w:tc>
                <w:tcPr>
                  <w:tcW w:w="5216" w:type="dxa"/>
                  <w:tcBorders>
                    <w:top w:val="nil"/>
                    <w:left w:val="nil"/>
                    <w:bottom w:val="single" w:sz="4" w:space="0" w:color="auto"/>
                    <w:right w:val="single" w:sz="4" w:space="0" w:color="auto"/>
                  </w:tcBorders>
                  <w:shd w:val="clear" w:color="000000" w:fill="FFFFCC"/>
                  <w:noWrap/>
                  <w:vAlign w:val="bottom"/>
                  <w:hideMark/>
                </w:tcPr>
                <w:p w14:paraId="39152C78" w14:textId="02A4AB20"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Momentum and Energy Principles</w:t>
                  </w:r>
                </w:p>
              </w:tc>
              <w:tc>
                <w:tcPr>
                  <w:tcW w:w="1873" w:type="dxa"/>
                  <w:tcBorders>
                    <w:top w:val="nil"/>
                    <w:left w:val="nil"/>
                    <w:bottom w:val="single" w:sz="4" w:space="0" w:color="auto"/>
                    <w:right w:val="single" w:sz="4" w:space="0" w:color="auto"/>
                  </w:tcBorders>
                  <w:shd w:val="clear" w:color="auto" w:fill="auto"/>
                  <w:noWrap/>
                  <w:vAlign w:val="bottom"/>
                  <w:hideMark/>
                </w:tcPr>
                <w:p w14:paraId="7C57CDA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53%</w:t>
                  </w:r>
                </w:p>
              </w:tc>
            </w:tr>
            <w:tr w:rsidR="00502611" w:rsidRPr="00752EF3" w14:paraId="5CEF4B71"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2F77417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w:t>
                  </w:r>
                </w:p>
              </w:tc>
              <w:tc>
                <w:tcPr>
                  <w:tcW w:w="5216" w:type="dxa"/>
                  <w:tcBorders>
                    <w:top w:val="nil"/>
                    <w:left w:val="nil"/>
                    <w:bottom w:val="single" w:sz="4" w:space="0" w:color="auto"/>
                    <w:right w:val="single" w:sz="4" w:space="0" w:color="auto"/>
                  </w:tcBorders>
                  <w:shd w:val="clear" w:color="000000" w:fill="FFFFCC"/>
                  <w:noWrap/>
                  <w:vAlign w:val="bottom"/>
                  <w:hideMark/>
                </w:tcPr>
                <w:p w14:paraId="0D1860A2" w14:textId="4F1B1BC0"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 xml:space="preserve">Work, Energy </w:t>
                  </w:r>
                  <w:r w:rsidR="00057DE9">
                    <w:rPr>
                      <w:rFonts w:cs="Calibri"/>
                      <w:color w:val="000000"/>
                      <w:lang w:eastAsia="en-US"/>
                    </w:rPr>
                    <w:t>and</w:t>
                  </w:r>
                  <w:r w:rsidR="005D691C" w:rsidRPr="00752EF3">
                    <w:rPr>
                      <w:rFonts w:cs="Calibri"/>
                      <w:color w:val="000000"/>
                      <w:lang w:eastAsia="en-US"/>
                    </w:rPr>
                    <w:t xml:space="preserve"> Power and Momentum</w:t>
                  </w:r>
                </w:p>
              </w:tc>
              <w:tc>
                <w:tcPr>
                  <w:tcW w:w="1873" w:type="dxa"/>
                  <w:tcBorders>
                    <w:top w:val="nil"/>
                    <w:left w:val="nil"/>
                    <w:bottom w:val="single" w:sz="4" w:space="0" w:color="auto"/>
                    <w:right w:val="single" w:sz="4" w:space="0" w:color="auto"/>
                  </w:tcBorders>
                  <w:shd w:val="clear" w:color="auto" w:fill="auto"/>
                  <w:noWrap/>
                  <w:vAlign w:val="bottom"/>
                  <w:hideMark/>
                </w:tcPr>
                <w:p w14:paraId="7B3FE2DE"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50%</w:t>
                  </w:r>
                </w:p>
              </w:tc>
            </w:tr>
            <w:tr w:rsidR="00502611" w:rsidRPr="00752EF3" w14:paraId="5270902E"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632E245C"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6</w:t>
                  </w:r>
                </w:p>
              </w:tc>
              <w:tc>
                <w:tcPr>
                  <w:tcW w:w="5216" w:type="dxa"/>
                  <w:tcBorders>
                    <w:top w:val="nil"/>
                    <w:left w:val="nil"/>
                    <w:bottom w:val="single" w:sz="4" w:space="0" w:color="auto"/>
                    <w:right w:val="single" w:sz="4" w:space="0" w:color="auto"/>
                  </w:tcBorders>
                  <w:shd w:val="clear" w:color="000000" w:fill="FFFFCC"/>
                  <w:noWrap/>
                  <w:vAlign w:val="bottom"/>
                  <w:hideMark/>
                </w:tcPr>
                <w:p w14:paraId="7C35D65A" w14:textId="52480A13"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Waves, Sound and Light</w:t>
                  </w:r>
                </w:p>
              </w:tc>
              <w:tc>
                <w:tcPr>
                  <w:tcW w:w="1873" w:type="dxa"/>
                  <w:tcBorders>
                    <w:top w:val="nil"/>
                    <w:left w:val="nil"/>
                    <w:bottom w:val="single" w:sz="4" w:space="0" w:color="auto"/>
                    <w:right w:val="single" w:sz="4" w:space="0" w:color="auto"/>
                  </w:tcBorders>
                  <w:shd w:val="clear" w:color="auto" w:fill="auto"/>
                  <w:noWrap/>
                  <w:vAlign w:val="bottom"/>
                  <w:hideMark/>
                </w:tcPr>
                <w:p w14:paraId="386D415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74%</w:t>
                  </w:r>
                </w:p>
              </w:tc>
            </w:tr>
            <w:tr w:rsidR="00502611" w:rsidRPr="00752EF3" w14:paraId="190BB543"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43580BED"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7</w:t>
                  </w:r>
                </w:p>
              </w:tc>
              <w:tc>
                <w:tcPr>
                  <w:tcW w:w="5216" w:type="dxa"/>
                  <w:tcBorders>
                    <w:top w:val="nil"/>
                    <w:left w:val="nil"/>
                    <w:bottom w:val="single" w:sz="4" w:space="0" w:color="auto"/>
                    <w:right w:val="single" w:sz="4" w:space="0" w:color="auto"/>
                  </w:tcBorders>
                  <w:shd w:val="clear" w:color="000000" w:fill="FFFFCC"/>
                  <w:noWrap/>
                  <w:vAlign w:val="bottom"/>
                  <w:hideMark/>
                </w:tcPr>
                <w:p w14:paraId="23CE6D6C" w14:textId="26D77EC9"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Electrostatics</w:t>
                  </w:r>
                </w:p>
              </w:tc>
              <w:tc>
                <w:tcPr>
                  <w:tcW w:w="1873" w:type="dxa"/>
                  <w:tcBorders>
                    <w:top w:val="nil"/>
                    <w:left w:val="nil"/>
                    <w:bottom w:val="single" w:sz="4" w:space="0" w:color="auto"/>
                    <w:right w:val="single" w:sz="4" w:space="0" w:color="auto"/>
                  </w:tcBorders>
                  <w:shd w:val="clear" w:color="auto" w:fill="auto"/>
                  <w:noWrap/>
                  <w:vAlign w:val="bottom"/>
                  <w:hideMark/>
                </w:tcPr>
                <w:p w14:paraId="41489868"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57%</w:t>
                  </w:r>
                </w:p>
              </w:tc>
            </w:tr>
            <w:tr w:rsidR="00502611" w:rsidRPr="00752EF3" w14:paraId="25051D89"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713578E5"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8</w:t>
                  </w:r>
                </w:p>
              </w:tc>
              <w:tc>
                <w:tcPr>
                  <w:tcW w:w="5216" w:type="dxa"/>
                  <w:tcBorders>
                    <w:top w:val="nil"/>
                    <w:left w:val="nil"/>
                    <w:bottom w:val="single" w:sz="4" w:space="0" w:color="auto"/>
                    <w:right w:val="single" w:sz="4" w:space="0" w:color="auto"/>
                  </w:tcBorders>
                  <w:shd w:val="clear" w:color="000000" w:fill="FFFFCC"/>
                  <w:noWrap/>
                  <w:vAlign w:val="bottom"/>
                  <w:hideMark/>
                </w:tcPr>
                <w:p w14:paraId="2B6BD3D1" w14:textId="26EDB0E7"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 xml:space="preserve">Electric Circuits </w:t>
                  </w:r>
                  <w:r w:rsidR="00057DE9">
                    <w:rPr>
                      <w:rFonts w:cs="Calibri"/>
                      <w:color w:val="000000"/>
                      <w:lang w:eastAsia="en-US"/>
                    </w:rPr>
                    <w:t>and</w:t>
                  </w:r>
                  <w:r w:rsidR="005D691C" w:rsidRPr="00752EF3">
                    <w:rPr>
                      <w:rFonts w:cs="Calibri"/>
                      <w:color w:val="000000"/>
                      <w:lang w:eastAsia="en-US"/>
                    </w:rPr>
                    <w:t xml:space="preserve"> Ohm’s Law</w:t>
                  </w:r>
                </w:p>
              </w:tc>
              <w:tc>
                <w:tcPr>
                  <w:tcW w:w="1873" w:type="dxa"/>
                  <w:tcBorders>
                    <w:top w:val="nil"/>
                    <w:left w:val="nil"/>
                    <w:bottom w:val="single" w:sz="4" w:space="0" w:color="auto"/>
                    <w:right w:val="single" w:sz="4" w:space="0" w:color="auto"/>
                  </w:tcBorders>
                  <w:shd w:val="clear" w:color="auto" w:fill="auto"/>
                  <w:noWrap/>
                  <w:vAlign w:val="bottom"/>
                  <w:hideMark/>
                </w:tcPr>
                <w:p w14:paraId="62A9BEA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41%</w:t>
                  </w:r>
                </w:p>
              </w:tc>
            </w:tr>
            <w:tr w:rsidR="00502611" w:rsidRPr="00752EF3" w14:paraId="2585F989"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504AE211"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9</w:t>
                  </w:r>
                </w:p>
              </w:tc>
              <w:tc>
                <w:tcPr>
                  <w:tcW w:w="5216" w:type="dxa"/>
                  <w:tcBorders>
                    <w:top w:val="nil"/>
                    <w:left w:val="nil"/>
                    <w:bottom w:val="single" w:sz="4" w:space="0" w:color="auto"/>
                    <w:right w:val="single" w:sz="4" w:space="0" w:color="auto"/>
                  </w:tcBorders>
                  <w:shd w:val="clear" w:color="000000" w:fill="FFFFCC"/>
                  <w:noWrap/>
                  <w:vAlign w:val="bottom"/>
                  <w:hideMark/>
                </w:tcPr>
                <w:p w14:paraId="63CF8316" w14:textId="13766194"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Electrodynamics</w:t>
                  </w:r>
                </w:p>
              </w:tc>
              <w:tc>
                <w:tcPr>
                  <w:tcW w:w="1873" w:type="dxa"/>
                  <w:tcBorders>
                    <w:top w:val="nil"/>
                    <w:left w:val="nil"/>
                    <w:bottom w:val="single" w:sz="4" w:space="0" w:color="auto"/>
                    <w:right w:val="single" w:sz="4" w:space="0" w:color="auto"/>
                  </w:tcBorders>
                  <w:shd w:val="clear" w:color="auto" w:fill="auto"/>
                  <w:noWrap/>
                  <w:vAlign w:val="bottom"/>
                  <w:hideMark/>
                </w:tcPr>
                <w:p w14:paraId="2AE4C5D3"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61%</w:t>
                  </w:r>
                </w:p>
              </w:tc>
            </w:tr>
            <w:tr w:rsidR="00502611" w:rsidRPr="00752EF3" w14:paraId="6B808EF7"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1FC2B3FE"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10</w:t>
                  </w:r>
                </w:p>
              </w:tc>
              <w:tc>
                <w:tcPr>
                  <w:tcW w:w="5216" w:type="dxa"/>
                  <w:tcBorders>
                    <w:top w:val="nil"/>
                    <w:left w:val="nil"/>
                    <w:bottom w:val="single" w:sz="4" w:space="0" w:color="auto"/>
                    <w:right w:val="single" w:sz="4" w:space="0" w:color="auto"/>
                  </w:tcBorders>
                  <w:shd w:val="clear" w:color="000000" w:fill="FFFFCC"/>
                  <w:noWrap/>
                  <w:vAlign w:val="bottom"/>
                  <w:hideMark/>
                </w:tcPr>
                <w:p w14:paraId="0B7FEC19" w14:textId="4A9E6A35" w:rsidR="00502611" w:rsidRPr="00752EF3" w:rsidRDefault="00502611" w:rsidP="00502611">
                  <w:pPr>
                    <w:spacing w:after="0" w:line="240" w:lineRule="auto"/>
                    <w:rPr>
                      <w:rFonts w:cs="Calibri"/>
                      <w:color w:val="000000"/>
                      <w:lang w:eastAsia="en-US"/>
                    </w:rPr>
                  </w:pPr>
                  <w:r w:rsidRPr="00752EF3">
                    <w:rPr>
                      <w:rFonts w:cs="Calibri"/>
                      <w:color w:val="000000"/>
                      <w:lang w:eastAsia="en-US"/>
                    </w:rPr>
                    <w:t> </w:t>
                  </w:r>
                  <w:r w:rsidR="005D691C" w:rsidRPr="00752EF3">
                    <w:rPr>
                      <w:rFonts w:cs="Calibri"/>
                      <w:color w:val="000000"/>
                      <w:lang w:eastAsia="en-US"/>
                    </w:rPr>
                    <w:t>Photoelectric Effect</w:t>
                  </w:r>
                </w:p>
              </w:tc>
              <w:tc>
                <w:tcPr>
                  <w:tcW w:w="1873" w:type="dxa"/>
                  <w:tcBorders>
                    <w:top w:val="nil"/>
                    <w:left w:val="nil"/>
                    <w:bottom w:val="single" w:sz="4" w:space="0" w:color="auto"/>
                    <w:right w:val="single" w:sz="4" w:space="0" w:color="auto"/>
                  </w:tcBorders>
                  <w:shd w:val="clear" w:color="auto" w:fill="auto"/>
                  <w:noWrap/>
                  <w:vAlign w:val="bottom"/>
                  <w:hideMark/>
                </w:tcPr>
                <w:p w14:paraId="45911FDF" w14:textId="77777777" w:rsidR="00502611" w:rsidRPr="00752EF3" w:rsidRDefault="00502611" w:rsidP="00502611">
                  <w:pPr>
                    <w:spacing w:after="0" w:line="240" w:lineRule="auto"/>
                    <w:jc w:val="center"/>
                    <w:rPr>
                      <w:rFonts w:cs="Calibri"/>
                      <w:color w:val="000000"/>
                      <w:lang w:eastAsia="en-US"/>
                    </w:rPr>
                  </w:pPr>
                  <w:r w:rsidRPr="00752EF3">
                    <w:rPr>
                      <w:rFonts w:cs="Calibri"/>
                      <w:color w:val="000000"/>
                      <w:lang w:eastAsia="en-US"/>
                    </w:rPr>
                    <w:t>54%</w:t>
                  </w:r>
                </w:p>
              </w:tc>
            </w:tr>
            <w:tr w:rsidR="00502611" w:rsidRPr="00752EF3" w14:paraId="5722439E" w14:textId="77777777" w:rsidTr="00057DE9">
              <w:trPr>
                <w:trHeight w:val="290"/>
              </w:trPr>
              <w:tc>
                <w:tcPr>
                  <w:tcW w:w="2336" w:type="dxa"/>
                  <w:tcBorders>
                    <w:top w:val="nil"/>
                    <w:left w:val="single" w:sz="4" w:space="0" w:color="auto"/>
                    <w:bottom w:val="single" w:sz="4" w:space="0" w:color="auto"/>
                    <w:right w:val="single" w:sz="4" w:space="0" w:color="auto"/>
                  </w:tcBorders>
                  <w:shd w:val="clear" w:color="auto" w:fill="auto"/>
                  <w:noWrap/>
                  <w:vAlign w:val="bottom"/>
                  <w:hideMark/>
                </w:tcPr>
                <w:p w14:paraId="3DF99B95" w14:textId="77777777" w:rsidR="00502611" w:rsidRPr="00752EF3" w:rsidRDefault="00502611" w:rsidP="00502611">
                  <w:pPr>
                    <w:spacing w:after="0" w:line="240" w:lineRule="auto"/>
                    <w:jc w:val="center"/>
                    <w:rPr>
                      <w:rFonts w:cs="Calibri"/>
                      <w:b/>
                      <w:bCs/>
                      <w:color w:val="000000"/>
                      <w:lang w:eastAsia="en-US"/>
                    </w:rPr>
                  </w:pPr>
                  <w:r w:rsidRPr="00752EF3">
                    <w:rPr>
                      <w:rFonts w:cs="Calibri"/>
                      <w:b/>
                      <w:bCs/>
                      <w:color w:val="000000"/>
                      <w:lang w:eastAsia="en-US"/>
                    </w:rPr>
                    <w:t>Total</w:t>
                  </w:r>
                </w:p>
              </w:tc>
              <w:tc>
                <w:tcPr>
                  <w:tcW w:w="5216" w:type="dxa"/>
                  <w:tcBorders>
                    <w:top w:val="nil"/>
                    <w:left w:val="nil"/>
                    <w:bottom w:val="single" w:sz="4" w:space="0" w:color="auto"/>
                    <w:right w:val="single" w:sz="4" w:space="0" w:color="auto"/>
                  </w:tcBorders>
                  <w:shd w:val="clear" w:color="000000" w:fill="FFFFFF"/>
                  <w:noWrap/>
                  <w:vAlign w:val="bottom"/>
                  <w:hideMark/>
                </w:tcPr>
                <w:p w14:paraId="2BD274BA" w14:textId="77777777" w:rsidR="00502611" w:rsidRPr="00752EF3" w:rsidRDefault="00502611" w:rsidP="00502611">
                  <w:pPr>
                    <w:spacing w:after="0" w:line="240" w:lineRule="auto"/>
                    <w:rPr>
                      <w:rFonts w:cs="Calibri"/>
                      <w:b/>
                      <w:bCs/>
                      <w:color w:val="000000"/>
                      <w:lang w:eastAsia="en-US"/>
                    </w:rPr>
                  </w:pPr>
                  <w:r w:rsidRPr="00752EF3">
                    <w:rPr>
                      <w:rFonts w:cs="Calibri"/>
                      <w:b/>
                      <w:bCs/>
                      <w:color w:val="000000"/>
                      <w:lang w:eastAsia="en-US"/>
                    </w:rPr>
                    <w:t> </w:t>
                  </w:r>
                </w:p>
              </w:tc>
              <w:tc>
                <w:tcPr>
                  <w:tcW w:w="1873" w:type="dxa"/>
                  <w:tcBorders>
                    <w:top w:val="nil"/>
                    <w:left w:val="nil"/>
                    <w:bottom w:val="single" w:sz="4" w:space="0" w:color="auto"/>
                    <w:right w:val="single" w:sz="4" w:space="0" w:color="auto"/>
                  </w:tcBorders>
                  <w:shd w:val="clear" w:color="auto" w:fill="auto"/>
                  <w:noWrap/>
                  <w:vAlign w:val="bottom"/>
                  <w:hideMark/>
                </w:tcPr>
                <w:p w14:paraId="43D4D5FE" w14:textId="77777777" w:rsidR="00502611" w:rsidRPr="00752EF3" w:rsidRDefault="00502611" w:rsidP="00502611">
                  <w:pPr>
                    <w:spacing w:after="0" w:line="240" w:lineRule="auto"/>
                    <w:jc w:val="center"/>
                    <w:rPr>
                      <w:rFonts w:cs="Calibri"/>
                      <w:b/>
                      <w:bCs/>
                      <w:color w:val="000000"/>
                      <w:lang w:eastAsia="en-US"/>
                    </w:rPr>
                  </w:pPr>
                  <w:r w:rsidRPr="00752EF3">
                    <w:rPr>
                      <w:rFonts w:cs="Calibri"/>
                      <w:b/>
                      <w:bCs/>
                      <w:color w:val="000000"/>
                      <w:lang w:eastAsia="en-US"/>
                    </w:rPr>
                    <w:t>53%</w:t>
                  </w:r>
                </w:p>
              </w:tc>
            </w:tr>
          </w:tbl>
          <w:p w14:paraId="2C8561D5" w14:textId="77777777" w:rsidR="00EB31C8" w:rsidRPr="00752EF3" w:rsidRDefault="00EB31C8" w:rsidP="00EB31C8">
            <w:pPr>
              <w:pStyle w:val="Default"/>
              <w:spacing w:line="360" w:lineRule="auto"/>
              <w:rPr>
                <w:rFonts w:ascii="Century Gothic" w:hAnsi="Century Gothic" w:cs="Arial"/>
                <w:sz w:val="20"/>
                <w:szCs w:val="20"/>
              </w:rPr>
            </w:pPr>
          </w:p>
        </w:tc>
      </w:tr>
      <w:tr w:rsidR="00EB31C8" w:rsidRPr="00752EF3" w14:paraId="73C7BB43" w14:textId="77777777" w:rsidTr="00932644">
        <w:trPr>
          <w:trHeight w:val="306"/>
        </w:trPr>
        <w:tc>
          <w:tcPr>
            <w:tcW w:w="9641" w:type="dxa"/>
            <w:tcBorders>
              <w:top w:val="single" w:sz="8" w:space="0" w:color="000000"/>
              <w:left w:val="single" w:sz="8" w:space="0" w:color="000000"/>
              <w:bottom w:val="single" w:sz="8" w:space="0" w:color="000000"/>
              <w:right w:val="single" w:sz="8" w:space="0" w:color="000000"/>
            </w:tcBorders>
          </w:tcPr>
          <w:p w14:paraId="6C7F896B" w14:textId="77777777" w:rsidR="00EB31C8" w:rsidRPr="00752EF3" w:rsidRDefault="00EB31C8" w:rsidP="00EB31C8">
            <w:pPr>
              <w:pStyle w:val="Default"/>
              <w:spacing w:line="360" w:lineRule="auto"/>
              <w:rPr>
                <w:rFonts w:ascii="Century Gothic" w:hAnsi="Century Gothic" w:cs="Arial"/>
                <w:sz w:val="20"/>
                <w:szCs w:val="20"/>
              </w:rPr>
            </w:pPr>
          </w:p>
        </w:tc>
      </w:tr>
      <w:tr w:rsidR="00EB31C8" w:rsidRPr="00752EF3" w14:paraId="40FC8E4F" w14:textId="77777777" w:rsidTr="00932644">
        <w:trPr>
          <w:trHeight w:val="306"/>
        </w:trPr>
        <w:tc>
          <w:tcPr>
            <w:tcW w:w="9641" w:type="dxa"/>
            <w:tcBorders>
              <w:top w:val="single" w:sz="8" w:space="0" w:color="000000"/>
              <w:left w:val="single" w:sz="8" w:space="0" w:color="000000"/>
              <w:bottom w:val="single" w:sz="8" w:space="0" w:color="000000"/>
              <w:right w:val="single" w:sz="8" w:space="0" w:color="000000"/>
            </w:tcBorders>
          </w:tcPr>
          <w:p w14:paraId="50680109" w14:textId="44FA8CAD" w:rsidR="00EB31C8" w:rsidRPr="00752EF3" w:rsidRDefault="00812171" w:rsidP="00293FD5">
            <w:pPr>
              <w:pStyle w:val="Default"/>
              <w:spacing w:line="360" w:lineRule="auto"/>
              <w:jc w:val="both"/>
              <w:rPr>
                <w:rFonts w:ascii="Arial" w:hAnsi="Arial" w:cs="Arial"/>
              </w:rPr>
            </w:pPr>
            <w:r w:rsidRPr="00752EF3">
              <w:rPr>
                <w:rFonts w:ascii="Arial" w:hAnsi="Arial" w:cs="Arial"/>
              </w:rPr>
              <w:t>Referring to the data, we can conclude that Projectile motion is the most poorly performed question at 32% followed by Electric Circuits at 41%.</w:t>
            </w:r>
            <w:r w:rsidR="008E20D3" w:rsidRPr="00752EF3">
              <w:rPr>
                <w:rFonts w:ascii="Arial" w:hAnsi="Arial" w:cs="Arial"/>
              </w:rPr>
              <w:t xml:space="preserve"> Question 2, 4, 5, 7 </w:t>
            </w:r>
            <w:r w:rsidR="00057DE9">
              <w:rPr>
                <w:rFonts w:ascii="Arial" w:hAnsi="Arial" w:cs="Arial"/>
              </w:rPr>
              <w:t>and</w:t>
            </w:r>
            <w:r w:rsidR="008E20D3" w:rsidRPr="00752EF3">
              <w:rPr>
                <w:rFonts w:ascii="Arial" w:hAnsi="Arial" w:cs="Arial"/>
              </w:rPr>
              <w:t xml:space="preserve"> 10 are also poorly performed at 50% to 58%.</w:t>
            </w:r>
            <w:r w:rsidR="003107AE" w:rsidRPr="00752EF3">
              <w:rPr>
                <w:rFonts w:ascii="Arial" w:hAnsi="Arial" w:cs="Arial"/>
              </w:rPr>
              <w:t xml:space="preserve"> Question 1, 6 and 9 were the only fairly answered questions.</w:t>
            </w:r>
            <w:r w:rsidR="00DD593F" w:rsidRPr="00752EF3">
              <w:rPr>
                <w:rFonts w:ascii="Arial" w:hAnsi="Arial" w:cs="Arial"/>
              </w:rPr>
              <w:t xml:space="preserve"> We can conclude to say this paper was Generally poorly answered.</w:t>
            </w:r>
            <w:r w:rsidR="00932644" w:rsidRPr="00752EF3">
              <w:rPr>
                <w:rFonts w:ascii="Arial" w:hAnsi="Arial" w:cs="Arial"/>
              </w:rPr>
              <w:t xml:space="preserve"> Learners were not exposed to these types and styles of questioning as their source of trends of the questions was minimal in the paper.</w:t>
            </w:r>
          </w:p>
        </w:tc>
      </w:tr>
    </w:tbl>
    <w:p w14:paraId="3AB4A0B9" w14:textId="77777777" w:rsidR="00BC70BD" w:rsidRPr="00752EF3" w:rsidRDefault="00BC70BD" w:rsidP="00BC70BD">
      <w:pPr>
        <w:pStyle w:val="Default"/>
        <w:spacing w:line="360" w:lineRule="auto"/>
        <w:rPr>
          <w:rFonts w:ascii="Century Gothic" w:hAnsi="Century Gothic" w:cs="Arial"/>
          <w:b/>
          <w:bCs/>
          <w:sz w:val="20"/>
          <w:szCs w:val="20"/>
        </w:rPr>
      </w:pPr>
    </w:p>
    <w:p w14:paraId="3E86A675" w14:textId="77777777" w:rsidR="00BC70BD" w:rsidRPr="00752EF3" w:rsidRDefault="00BC70BD" w:rsidP="00BC70BD">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SECTION 2: Comment on candidates’ performance in individual questions</w:t>
      </w:r>
    </w:p>
    <w:p w14:paraId="4EACBAC2" w14:textId="77777777" w:rsidR="00BC70BD" w:rsidRPr="00752EF3" w:rsidRDefault="00BC70BD" w:rsidP="00BC70BD">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(It is expected that a comment will be provided for each question on a separate sheet).</w:t>
      </w:r>
    </w:p>
    <w:tbl>
      <w:tblPr>
        <w:tblW w:w="10416" w:type="dxa"/>
        <w:tblLook w:val="04A0" w:firstRow="1" w:lastRow="0" w:firstColumn="1" w:lastColumn="0" w:noHBand="0" w:noVBand="1"/>
      </w:tblPr>
      <w:tblGrid>
        <w:gridCol w:w="2336"/>
        <w:gridCol w:w="5960"/>
        <w:gridCol w:w="2120"/>
      </w:tblGrid>
      <w:tr w:rsidR="001E2364" w:rsidRPr="00752EF3" w14:paraId="1EBC5708" w14:textId="77777777" w:rsidTr="00057DE9">
        <w:trPr>
          <w:trHeight w:val="290"/>
        </w:trPr>
        <w:tc>
          <w:tcPr>
            <w:tcW w:w="2336" w:type="dxa"/>
            <w:tcBorders>
              <w:top w:val="nil"/>
              <w:left w:val="nil"/>
              <w:bottom w:val="nil"/>
              <w:right w:val="nil"/>
            </w:tcBorders>
            <w:shd w:val="clear" w:color="000000" w:fill="FFFFFF"/>
            <w:noWrap/>
            <w:vAlign w:val="bottom"/>
            <w:hideMark/>
          </w:tcPr>
          <w:p w14:paraId="5494AFBC"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67269E27"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4F8E3CB9"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132B669F" w14:textId="77777777" w:rsidTr="00057DE9">
        <w:trPr>
          <w:trHeight w:val="290"/>
        </w:trPr>
        <w:tc>
          <w:tcPr>
            <w:tcW w:w="2336" w:type="dxa"/>
            <w:tcBorders>
              <w:top w:val="nil"/>
              <w:left w:val="nil"/>
              <w:bottom w:val="nil"/>
              <w:right w:val="nil"/>
            </w:tcBorders>
            <w:shd w:val="clear" w:color="auto" w:fill="auto"/>
            <w:noWrap/>
            <w:vAlign w:val="bottom"/>
            <w:hideMark/>
          </w:tcPr>
          <w:p w14:paraId="3A638EDF" w14:textId="235259B4" w:rsidR="001E2364" w:rsidRPr="00752EF3" w:rsidRDefault="001E2364" w:rsidP="001E2364">
            <w:pPr>
              <w:spacing w:after="0" w:line="240" w:lineRule="auto"/>
              <w:rPr>
                <w:rFonts w:cs="Calibri"/>
                <w:color w:val="000000"/>
                <w:lang w:eastAsia="en-US"/>
              </w:rPr>
            </w:pPr>
            <w:r w:rsidRPr="00752EF3">
              <w:rPr>
                <w:rFonts w:cs="Calibri"/>
                <w:noProof/>
                <w:color w:val="000000"/>
                <w:lang w:eastAsia="en-US"/>
              </w:rPr>
              <w:drawing>
                <wp:anchor distT="0" distB="0" distL="114300" distR="114300" simplePos="0" relativeHeight="251660288" behindDoc="0" locked="0" layoutInCell="1" allowOverlap="1" wp14:anchorId="3CC10975" wp14:editId="5FFA5F10">
                  <wp:simplePos x="0" y="0"/>
                  <wp:positionH relativeFrom="column">
                    <wp:posOffset>38100</wp:posOffset>
                  </wp:positionH>
                  <wp:positionV relativeFrom="paragraph">
                    <wp:posOffset>0</wp:posOffset>
                  </wp:positionV>
                  <wp:extent cx="6362700" cy="3632200"/>
                  <wp:effectExtent l="0" t="0" r="0" b="6350"/>
                  <wp:wrapNone/>
                  <wp:docPr id="3" name="Chart 3">
                    <a:extLst xmlns:a="http://schemas.openxmlformats.org/drawingml/2006/main">
                      <a:ext uri="{FF2B5EF4-FFF2-40B4-BE49-F238E27FC236}">
                        <a16:creationId xmlns:a16="http://schemas.microsoft.com/office/drawing/2014/main" id="{00000000-0008-0000-0300-00000300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2120"/>
            </w:tblGrid>
            <w:tr w:rsidR="001E2364" w:rsidRPr="00752EF3" w14:paraId="201AF124" w14:textId="77777777">
              <w:trPr>
                <w:trHeight w:val="290"/>
                <w:tblCellSpacing w:w="0" w:type="dxa"/>
              </w:trPr>
              <w:tc>
                <w:tcPr>
                  <w:tcW w:w="2120" w:type="dxa"/>
                  <w:tcBorders>
                    <w:top w:val="nil"/>
                    <w:left w:val="nil"/>
                    <w:bottom w:val="nil"/>
                    <w:right w:val="nil"/>
                  </w:tcBorders>
                  <w:shd w:val="clear" w:color="000000" w:fill="FFFFFF"/>
                  <w:noWrap/>
                  <w:vAlign w:val="bottom"/>
                  <w:hideMark/>
                </w:tcPr>
                <w:p w14:paraId="186CC6FF"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bl>
          <w:p w14:paraId="44A1B703" w14:textId="77777777" w:rsidR="001E2364" w:rsidRPr="00752EF3" w:rsidRDefault="001E2364" w:rsidP="001E2364">
            <w:pPr>
              <w:spacing w:after="0" w:line="240" w:lineRule="auto"/>
              <w:rPr>
                <w:rFonts w:cs="Calibri"/>
                <w:color w:val="000000"/>
                <w:lang w:eastAsia="en-US"/>
              </w:rPr>
            </w:pPr>
          </w:p>
        </w:tc>
        <w:tc>
          <w:tcPr>
            <w:tcW w:w="5960" w:type="dxa"/>
            <w:tcBorders>
              <w:top w:val="nil"/>
              <w:left w:val="nil"/>
              <w:bottom w:val="nil"/>
              <w:right w:val="nil"/>
            </w:tcBorders>
            <w:shd w:val="clear" w:color="000000" w:fill="FFFFFF"/>
            <w:noWrap/>
            <w:vAlign w:val="bottom"/>
            <w:hideMark/>
          </w:tcPr>
          <w:p w14:paraId="0AF6CC2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3901BFE4"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338E0E24" w14:textId="77777777" w:rsidTr="00057DE9">
        <w:trPr>
          <w:trHeight w:val="290"/>
        </w:trPr>
        <w:tc>
          <w:tcPr>
            <w:tcW w:w="2336" w:type="dxa"/>
            <w:tcBorders>
              <w:top w:val="nil"/>
              <w:left w:val="nil"/>
              <w:bottom w:val="nil"/>
              <w:right w:val="nil"/>
            </w:tcBorders>
            <w:shd w:val="clear" w:color="000000" w:fill="FFFFFF"/>
            <w:noWrap/>
            <w:vAlign w:val="bottom"/>
            <w:hideMark/>
          </w:tcPr>
          <w:p w14:paraId="030C9E9C"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162D66AB"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66C8771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7915B3E4" w14:textId="77777777" w:rsidTr="00057DE9">
        <w:trPr>
          <w:trHeight w:val="290"/>
        </w:trPr>
        <w:tc>
          <w:tcPr>
            <w:tcW w:w="2336" w:type="dxa"/>
            <w:tcBorders>
              <w:top w:val="nil"/>
              <w:left w:val="nil"/>
              <w:bottom w:val="nil"/>
              <w:right w:val="nil"/>
            </w:tcBorders>
            <w:shd w:val="clear" w:color="000000" w:fill="FFFFFF"/>
            <w:noWrap/>
            <w:vAlign w:val="bottom"/>
            <w:hideMark/>
          </w:tcPr>
          <w:p w14:paraId="6BC151EB"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2709237"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63A62CE8"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2C07D5B9" w14:textId="77777777" w:rsidTr="00057DE9">
        <w:trPr>
          <w:trHeight w:val="290"/>
        </w:trPr>
        <w:tc>
          <w:tcPr>
            <w:tcW w:w="2336" w:type="dxa"/>
            <w:tcBorders>
              <w:top w:val="nil"/>
              <w:left w:val="nil"/>
              <w:bottom w:val="nil"/>
              <w:right w:val="nil"/>
            </w:tcBorders>
            <w:shd w:val="clear" w:color="000000" w:fill="FFFFFF"/>
            <w:noWrap/>
            <w:vAlign w:val="bottom"/>
            <w:hideMark/>
          </w:tcPr>
          <w:p w14:paraId="50A33C72"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2152BCC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7E1FFBB2"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5ABC74E2" w14:textId="77777777" w:rsidTr="00057DE9">
        <w:trPr>
          <w:trHeight w:val="290"/>
        </w:trPr>
        <w:tc>
          <w:tcPr>
            <w:tcW w:w="2336" w:type="dxa"/>
            <w:tcBorders>
              <w:top w:val="nil"/>
              <w:left w:val="nil"/>
              <w:bottom w:val="nil"/>
              <w:right w:val="nil"/>
            </w:tcBorders>
            <w:shd w:val="clear" w:color="000000" w:fill="FFFFFF"/>
            <w:noWrap/>
            <w:vAlign w:val="bottom"/>
            <w:hideMark/>
          </w:tcPr>
          <w:p w14:paraId="439EF000"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436A0904"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55E8B033"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0FFB6C8C" w14:textId="77777777" w:rsidTr="00057DE9">
        <w:trPr>
          <w:trHeight w:val="290"/>
        </w:trPr>
        <w:tc>
          <w:tcPr>
            <w:tcW w:w="2336" w:type="dxa"/>
            <w:tcBorders>
              <w:top w:val="nil"/>
              <w:left w:val="nil"/>
              <w:bottom w:val="nil"/>
              <w:right w:val="nil"/>
            </w:tcBorders>
            <w:shd w:val="clear" w:color="000000" w:fill="FFFFFF"/>
            <w:noWrap/>
            <w:vAlign w:val="bottom"/>
            <w:hideMark/>
          </w:tcPr>
          <w:p w14:paraId="0ADCF293"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5952972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507E1513"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03EB95F5" w14:textId="77777777" w:rsidTr="00057DE9">
        <w:trPr>
          <w:trHeight w:val="290"/>
        </w:trPr>
        <w:tc>
          <w:tcPr>
            <w:tcW w:w="2336" w:type="dxa"/>
            <w:tcBorders>
              <w:top w:val="nil"/>
              <w:left w:val="nil"/>
              <w:bottom w:val="nil"/>
              <w:right w:val="nil"/>
            </w:tcBorders>
            <w:shd w:val="clear" w:color="000000" w:fill="FFFFFF"/>
            <w:noWrap/>
            <w:vAlign w:val="bottom"/>
            <w:hideMark/>
          </w:tcPr>
          <w:p w14:paraId="3B7FE6E4"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34C97CDD"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30C8016E"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28EDDE13" w14:textId="77777777" w:rsidTr="00057DE9">
        <w:trPr>
          <w:trHeight w:val="290"/>
        </w:trPr>
        <w:tc>
          <w:tcPr>
            <w:tcW w:w="2336" w:type="dxa"/>
            <w:tcBorders>
              <w:top w:val="nil"/>
              <w:left w:val="nil"/>
              <w:bottom w:val="nil"/>
              <w:right w:val="nil"/>
            </w:tcBorders>
            <w:shd w:val="clear" w:color="000000" w:fill="FFFFFF"/>
            <w:noWrap/>
            <w:vAlign w:val="bottom"/>
            <w:hideMark/>
          </w:tcPr>
          <w:p w14:paraId="7FE485EE"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CF308EC"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12AA438B"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23536E8F" w14:textId="77777777" w:rsidTr="00057DE9">
        <w:trPr>
          <w:trHeight w:val="290"/>
        </w:trPr>
        <w:tc>
          <w:tcPr>
            <w:tcW w:w="2336" w:type="dxa"/>
            <w:tcBorders>
              <w:top w:val="nil"/>
              <w:left w:val="nil"/>
              <w:bottom w:val="nil"/>
              <w:right w:val="nil"/>
            </w:tcBorders>
            <w:shd w:val="clear" w:color="000000" w:fill="FFFFFF"/>
            <w:noWrap/>
            <w:vAlign w:val="bottom"/>
            <w:hideMark/>
          </w:tcPr>
          <w:p w14:paraId="486D49AE"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23B07CB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44AC5C08"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66FC5172" w14:textId="77777777" w:rsidTr="00057DE9">
        <w:trPr>
          <w:trHeight w:val="290"/>
        </w:trPr>
        <w:tc>
          <w:tcPr>
            <w:tcW w:w="2336" w:type="dxa"/>
            <w:tcBorders>
              <w:top w:val="nil"/>
              <w:left w:val="nil"/>
              <w:bottom w:val="nil"/>
              <w:right w:val="nil"/>
            </w:tcBorders>
            <w:shd w:val="clear" w:color="000000" w:fill="FFFFFF"/>
            <w:noWrap/>
            <w:vAlign w:val="bottom"/>
            <w:hideMark/>
          </w:tcPr>
          <w:p w14:paraId="52C51AA5"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6E9C1CB5"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760633C0"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40C9D80F" w14:textId="77777777" w:rsidTr="00057DE9">
        <w:trPr>
          <w:trHeight w:val="290"/>
        </w:trPr>
        <w:tc>
          <w:tcPr>
            <w:tcW w:w="2336" w:type="dxa"/>
            <w:tcBorders>
              <w:top w:val="nil"/>
              <w:left w:val="nil"/>
              <w:bottom w:val="nil"/>
              <w:right w:val="nil"/>
            </w:tcBorders>
            <w:shd w:val="clear" w:color="000000" w:fill="FFFFFF"/>
            <w:noWrap/>
            <w:vAlign w:val="bottom"/>
            <w:hideMark/>
          </w:tcPr>
          <w:p w14:paraId="78CD76A0"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D4CCDC2"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067E9293"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78BBEFD9" w14:textId="77777777" w:rsidTr="00057DE9">
        <w:trPr>
          <w:trHeight w:val="290"/>
        </w:trPr>
        <w:tc>
          <w:tcPr>
            <w:tcW w:w="2336" w:type="dxa"/>
            <w:tcBorders>
              <w:top w:val="nil"/>
              <w:left w:val="nil"/>
              <w:bottom w:val="nil"/>
              <w:right w:val="nil"/>
            </w:tcBorders>
            <w:shd w:val="clear" w:color="000000" w:fill="FFFFFF"/>
            <w:noWrap/>
            <w:vAlign w:val="bottom"/>
            <w:hideMark/>
          </w:tcPr>
          <w:p w14:paraId="1A729C4E"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39E3228B"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59B10FE7"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55B90DF4" w14:textId="77777777" w:rsidTr="00057DE9">
        <w:trPr>
          <w:trHeight w:val="290"/>
        </w:trPr>
        <w:tc>
          <w:tcPr>
            <w:tcW w:w="2336" w:type="dxa"/>
            <w:tcBorders>
              <w:top w:val="nil"/>
              <w:left w:val="nil"/>
              <w:bottom w:val="nil"/>
              <w:right w:val="nil"/>
            </w:tcBorders>
            <w:shd w:val="clear" w:color="000000" w:fill="FFFFFF"/>
            <w:noWrap/>
            <w:vAlign w:val="bottom"/>
            <w:hideMark/>
          </w:tcPr>
          <w:p w14:paraId="5CED5D5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192339E9"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77716EE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77E1F345" w14:textId="77777777" w:rsidTr="00057DE9">
        <w:trPr>
          <w:trHeight w:val="290"/>
        </w:trPr>
        <w:tc>
          <w:tcPr>
            <w:tcW w:w="2336" w:type="dxa"/>
            <w:tcBorders>
              <w:top w:val="nil"/>
              <w:left w:val="nil"/>
              <w:bottom w:val="nil"/>
              <w:right w:val="nil"/>
            </w:tcBorders>
            <w:shd w:val="clear" w:color="000000" w:fill="FFFFFF"/>
            <w:noWrap/>
            <w:vAlign w:val="bottom"/>
            <w:hideMark/>
          </w:tcPr>
          <w:p w14:paraId="375928B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27C2E4D"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21092BCC"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4029FF43" w14:textId="77777777" w:rsidTr="00057DE9">
        <w:trPr>
          <w:trHeight w:val="290"/>
        </w:trPr>
        <w:tc>
          <w:tcPr>
            <w:tcW w:w="2336" w:type="dxa"/>
            <w:tcBorders>
              <w:top w:val="nil"/>
              <w:left w:val="nil"/>
              <w:bottom w:val="nil"/>
              <w:right w:val="nil"/>
            </w:tcBorders>
            <w:shd w:val="clear" w:color="000000" w:fill="FFFFFF"/>
            <w:noWrap/>
            <w:vAlign w:val="bottom"/>
            <w:hideMark/>
          </w:tcPr>
          <w:p w14:paraId="323E86D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23C6D75F"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1E410A04"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2B698798" w14:textId="77777777" w:rsidTr="00057DE9">
        <w:trPr>
          <w:trHeight w:val="290"/>
        </w:trPr>
        <w:tc>
          <w:tcPr>
            <w:tcW w:w="2336" w:type="dxa"/>
            <w:tcBorders>
              <w:top w:val="nil"/>
              <w:left w:val="nil"/>
              <w:bottom w:val="nil"/>
              <w:right w:val="nil"/>
            </w:tcBorders>
            <w:shd w:val="clear" w:color="000000" w:fill="FFFFFF"/>
            <w:noWrap/>
            <w:vAlign w:val="bottom"/>
            <w:hideMark/>
          </w:tcPr>
          <w:p w14:paraId="263295F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DAF07E7"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3ECF2274"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591E36C4" w14:textId="77777777" w:rsidTr="00057DE9">
        <w:trPr>
          <w:trHeight w:val="290"/>
        </w:trPr>
        <w:tc>
          <w:tcPr>
            <w:tcW w:w="2336" w:type="dxa"/>
            <w:tcBorders>
              <w:top w:val="nil"/>
              <w:left w:val="nil"/>
              <w:bottom w:val="nil"/>
              <w:right w:val="nil"/>
            </w:tcBorders>
            <w:shd w:val="clear" w:color="000000" w:fill="FFFFFF"/>
            <w:noWrap/>
            <w:vAlign w:val="bottom"/>
            <w:hideMark/>
          </w:tcPr>
          <w:p w14:paraId="0A83A8B1"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77EB32F0"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150E1A93"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159765F8" w14:textId="77777777" w:rsidTr="00057DE9">
        <w:trPr>
          <w:trHeight w:val="290"/>
        </w:trPr>
        <w:tc>
          <w:tcPr>
            <w:tcW w:w="2336" w:type="dxa"/>
            <w:tcBorders>
              <w:top w:val="nil"/>
              <w:left w:val="nil"/>
              <w:bottom w:val="nil"/>
              <w:right w:val="nil"/>
            </w:tcBorders>
            <w:shd w:val="clear" w:color="000000" w:fill="FFFFFF"/>
            <w:noWrap/>
            <w:vAlign w:val="bottom"/>
            <w:hideMark/>
          </w:tcPr>
          <w:p w14:paraId="7727F456"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5960" w:type="dxa"/>
            <w:tcBorders>
              <w:top w:val="nil"/>
              <w:left w:val="nil"/>
              <w:bottom w:val="nil"/>
              <w:right w:val="nil"/>
            </w:tcBorders>
            <w:shd w:val="clear" w:color="000000" w:fill="FFFFFF"/>
            <w:noWrap/>
            <w:vAlign w:val="bottom"/>
            <w:hideMark/>
          </w:tcPr>
          <w:p w14:paraId="52D5801A"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63A03ED5"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r w:rsidR="001E2364" w:rsidRPr="00752EF3" w14:paraId="291A25A7" w14:textId="77777777" w:rsidTr="00057DE9">
        <w:trPr>
          <w:trHeight w:val="290"/>
        </w:trPr>
        <w:tc>
          <w:tcPr>
            <w:tcW w:w="2336" w:type="dxa"/>
            <w:tcBorders>
              <w:top w:val="nil"/>
              <w:left w:val="nil"/>
              <w:bottom w:val="nil"/>
              <w:right w:val="nil"/>
            </w:tcBorders>
            <w:shd w:val="clear" w:color="000000" w:fill="FFFFFF"/>
            <w:noWrap/>
            <w:vAlign w:val="bottom"/>
            <w:hideMark/>
          </w:tcPr>
          <w:p w14:paraId="20E4B91A" w14:textId="6A306DB9" w:rsidR="001E2364" w:rsidRPr="00752EF3" w:rsidRDefault="001E2364" w:rsidP="001E2364">
            <w:pPr>
              <w:spacing w:after="0" w:line="240" w:lineRule="auto"/>
              <w:jc w:val="center"/>
              <w:rPr>
                <w:rFonts w:ascii="Arial" w:hAnsi="Arial" w:cs="Arial"/>
                <w:b/>
                <w:color w:val="000000"/>
                <w:sz w:val="24"/>
                <w:szCs w:val="24"/>
                <w:lang w:eastAsia="en-US"/>
              </w:rPr>
            </w:pPr>
            <w:r w:rsidRPr="00752EF3">
              <w:rPr>
                <w:rFonts w:ascii="Arial" w:hAnsi="Arial" w:cs="Arial"/>
                <w:b/>
                <w:color w:val="000000"/>
                <w:sz w:val="24"/>
                <w:szCs w:val="24"/>
                <w:lang w:eastAsia="en-US"/>
              </w:rPr>
              <w:lastRenderedPageBreak/>
              <w:t>FIGURE 2 </w:t>
            </w:r>
          </w:p>
        </w:tc>
        <w:tc>
          <w:tcPr>
            <w:tcW w:w="5960" w:type="dxa"/>
            <w:tcBorders>
              <w:top w:val="nil"/>
              <w:left w:val="nil"/>
              <w:bottom w:val="nil"/>
              <w:right w:val="nil"/>
            </w:tcBorders>
            <w:shd w:val="clear" w:color="000000" w:fill="FFFFFF"/>
            <w:noWrap/>
            <w:vAlign w:val="bottom"/>
            <w:hideMark/>
          </w:tcPr>
          <w:p w14:paraId="019DE228"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c>
          <w:tcPr>
            <w:tcW w:w="2120" w:type="dxa"/>
            <w:tcBorders>
              <w:top w:val="nil"/>
              <w:left w:val="nil"/>
              <w:bottom w:val="nil"/>
              <w:right w:val="nil"/>
            </w:tcBorders>
            <w:shd w:val="clear" w:color="000000" w:fill="FFFFFF"/>
            <w:noWrap/>
            <w:vAlign w:val="bottom"/>
            <w:hideMark/>
          </w:tcPr>
          <w:p w14:paraId="20F9C57E" w14:textId="77777777" w:rsidR="001E2364" w:rsidRPr="00752EF3" w:rsidRDefault="001E2364" w:rsidP="001E2364">
            <w:pPr>
              <w:spacing w:after="0" w:line="240" w:lineRule="auto"/>
              <w:jc w:val="center"/>
              <w:rPr>
                <w:rFonts w:cs="Calibri"/>
                <w:color w:val="000000"/>
                <w:lang w:eastAsia="en-US"/>
              </w:rPr>
            </w:pPr>
            <w:r w:rsidRPr="00752EF3">
              <w:rPr>
                <w:rFonts w:cs="Calibri"/>
                <w:color w:val="000000"/>
                <w:lang w:eastAsia="en-US"/>
              </w:rPr>
              <w:t> </w:t>
            </w:r>
          </w:p>
        </w:tc>
      </w:tr>
    </w:tbl>
    <w:p w14:paraId="48B0DFB8" w14:textId="77777777" w:rsidR="00402040" w:rsidRPr="00752EF3" w:rsidRDefault="00402040" w:rsidP="00BC70BD">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 xml:space="preserve">           </w:t>
      </w:r>
    </w:p>
    <w:p w14:paraId="53857FAA" w14:textId="09155203" w:rsidR="00BC70BD" w:rsidRPr="00752EF3" w:rsidRDefault="00402040" w:rsidP="00BC70BD">
      <w:pPr>
        <w:pStyle w:val="Default"/>
        <w:spacing w:line="360" w:lineRule="auto"/>
        <w:rPr>
          <w:rFonts w:ascii="Century Gothic" w:hAnsi="Century Gothic" w:cs="Arial"/>
          <w:b/>
          <w:bCs/>
          <w:sz w:val="20"/>
          <w:szCs w:val="20"/>
        </w:rPr>
      </w:pPr>
      <w:r w:rsidRPr="00752EF3">
        <w:rPr>
          <w:rFonts w:ascii="Century Gothic" w:hAnsi="Century Gothic" w:cs="Arial"/>
          <w:b/>
          <w:bCs/>
          <w:sz w:val="20"/>
          <w:szCs w:val="20"/>
        </w:rPr>
        <w:t xml:space="preserve"> </w:t>
      </w:r>
      <w:r w:rsidRPr="00752EF3">
        <w:rPr>
          <w:rFonts w:ascii="Arial" w:hAnsi="Arial" w:cs="Arial"/>
        </w:rPr>
        <w:t>The average performance in the Paper is depicted in Figure 2 above from Question 1-10.</w:t>
      </w:r>
    </w:p>
    <w:tbl>
      <w:tblPr>
        <w:tblW w:w="0" w:type="auto"/>
        <w:tblInd w:w="108" w:type="dxa"/>
        <w:tblLook w:val="04A0" w:firstRow="1" w:lastRow="0" w:firstColumn="1" w:lastColumn="0" w:noHBand="0" w:noVBand="1"/>
      </w:tblPr>
      <w:tblGrid>
        <w:gridCol w:w="9367"/>
      </w:tblGrid>
      <w:tr w:rsidR="00BC70BD" w:rsidRPr="00752EF3" w14:paraId="0C48F982" w14:textId="77777777" w:rsidTr="0040204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3689625D" w:rsidR="00BC70BD" w:rsidRPr="00752EF3" w:rsidRDefault="00BC70BD" w:rsidP="00FA6011">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1</w:t>
            </w:r>
            <w:r w:rsidR="00402040" w:rsidRPr="00752EF3">
              <w:rPr>
                <w:rFonts w:ascii="Century Gothic" w:hAnsi="Century Gothic" w:cs="Arial"/>
                <w:b/>
                <w:bCs/>
                <w:sz w:val="20"/>
                <w:szCs w:val="20"/>
              </w:rPr>
              <w:t>: 61%</w:t>
            </w:r>
          </w:p>
        </w:tc>
      </w:tr>
      <w:tr w:rsidR="00BC70BD" w:rsidRPr="00752EF3" w14:paraId="08122A79" w14:textId="77777777" w:rsidTr="00057DE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752EF3" w:rsidRDefault="00BC70BD" w:rsidP="00FA6011">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752EF3" w14:paraId="1E08B0F0" w14:textId="77777777" w:rsidTr="00402040">
        <w:trPr>
          <w:trHeight w:val="306"/>
        </w:trPr>
        <w:tc>
          <w:tcPr>
            <w:tcW w:w="9367" w:type="dxa"/>
            <w:tcBorders>
              <w:top w:val="single" w:sz="8" w:space="0" w:color="000000"/>
              <w:left w:val="single" w:sz="8" w:space="0" w:color="000000"/>
              <w:bottom w:val="single" w:sz="8" w:space="0" w:color="000000"/>
              <w:right w:val="single" w:sz="8" w:space="0" w:color="000000"/>
            </w:tcBorders>
          </w:tcPr>
          <w:p w14:paraId="3BF4164F" w14:textId="050BB7A2" w:rsidR="00BC70BD" w:rsidRPr="00752EF3" w:rsidRDefault="00932644" w:rsidP="00402040">
            <w:pPr>
              <w:pStyle w:val="Default"/>
              <w:spacing w:line="360" w:lineRule="auto"/>
              <w:rPr>
                <w:rFonts w:ascii="Arial" w:hAnsi="Arial" w:cs="Arial"/>
              </w:rPr>
            </w:pPr>
            <w:r w:rsidRPr="00752EF3">
              <w:rPr>
                <w:rFonts w:ascii="Arial" w:hAnsi="Arial" w:cs="Arial"/>
              </w:rPr>
              <w:t>This was amongst fairly answered questions in the paper at 61% an increase of 14% compared to 47% in 2020. It shows that learners were exposed to the process and procedure to be followed when dealing with MCQ distractors.</w:t>
            </w:r>
            <w:r w:rsidR="001E2364" w:rsidRPr="00752EF3">
              <w:rPr>
                <w:rFonts w:ascii="Arial" w:hAnsi="Arial" w:cs="Arial"/>
              </w:rPr>
              <w:t xml:space="preserve"> </w:t>
            </w:r>
          </w:p>
        </w:tc>
      </w:tr>
      <w:tr w:rsidR="00BC70BD" w:rsidRPr="00752EF3" w14:paraId="0744B5BB" w14:textId="77777777" w:rsidTr="00402040">
        <w:trPr>
          <w:trHeight w:val="306"/>
        </w:trPr>
        <w:tc>
          <w:tcPr>
            <w:tcW w:w="9367" w:type="dxa"/>
            <w:tcBorders>
              <w:top w:val="single" w:sz="8" w:space="0" w:color="000000"/>
              <w:left w:val="single" w:sz="8" w:space="0" w:color="000000"/>
              <w:bottom w:val="single" w:sz="8" w:space="0" w:color="000000"/>
              <w:right w:val="single" w:sz="8" w:space="0" w:color="000000"/>
            </w:tcBorders>
          </w:tcPr>
          <w:p w14:paraId="4E78B1AA" w14:textId="009284EF" w:rsidR="00BC70BD" w:rsidRPr="00752EF3" w:rsidRDefault="001E2364" w:rsidP="00265821">
            <w:pPr>
              <w:pStyle w:val="Default"/>
              <w:numPr>
                <w:ilvl w:val="0"/>
                <w:numId w:val="20"/>
              </w:numPr>
              <w:spacing w:line="360" w:lineRule="auto"/>
              <w:ind w:left="486" w:hanging="425"/>
              <w:rPr>
                <w:rFonts w:ascii="Arial" w:hAnsi="Arial" w:cs="Arial"/>
              </w:rPr>
            </w:pPr>
            <w:r w:rsidRPr="00752EF3">
              <w:rPr>
                <w:rFonts w:ascii="Arial" w:hAnsi="Arial" w:cs="Arial"/>
              </w:rPr>
              <w:t xml:space="preserve">Candidates performed </w:t>
            </w:r>
            <w:r w:rsidR="00402040" w:rsidRPr="00752EF3">
              <w:rPr>
                <w:rFonts w:ascii="Arial" w:hAnsi="Arial" w:cs="Arial"/>
              </w:rPr>
              <w:t xml:space="preserve">very </w:t>
            </w:r>
            <w:r w:rsidRPr="00752EF3">
              <w:rPr>
                <w:rFonts w:ascii="Arial" w:hAnsi="Arial" w:cs="Arial"/>
              </w:rPr>
              <w:t xml:space="preserve">well </w:t>
            </w:r>
            <w:r w:rsidR="00402040" w:rsidRPr="00752EF3">
              <w:rPr>
                <w:rFonts w:ascii="Arial" w:hAnsi="Arial" w:cs="Arial"/>
              </w:rPr>
              <w:t>in 1.1</w:t>
            </w:r>
            <w:r w:rsidR="00265821" w:rsidRPr="00752EF3">
              <w:rPr>
                <w:rFonts w:ascii="Arial" w:hAnsi="Arial" w:cs="Arial"/>
              </w:rPr>
              <w:t xml:space="preserve"> </w:t>
            </w:r>
            <w:r w:rsidR="00402040" w:rsidRPr="00752EF3">
              <w:rPr>
                <w:rFonts w:ascii="Arial" w:hAnsi="Arial" w:cs="Arial"/>
              </w:rPr>
              <w:t>(83%), 1.6</w:t>
            </w:r>
            <w:r w:rsidR="00265821" w:rsidRPr="00752EF3">
              <w:rPr>
                <w:rFonts w:ascii="Arial" w:hAnsi="Arial" w:cs="Arial"/>
              </w:rPr>
              <w:t xml:space="preserve"> </w:t>
            </w:r>
            <w:r w:rsidR="00402040" w:rsidRPr="00752EF3">
              <w:rPr>
                <w:rFonts w:ascii="Arial" w:hAnsi="Arial" w:cs="Arial"/>
              </w:rPr>
              <w:t>(87%), 1.8</w:t>
            </w:r>
            <w:r w:rsidR="00265821" w:rsidRPr="00752EF3">
              <w:rPr>
                <w:rFonts w:ascii="Arial" w:hAnsi="Arial" w:cs="Arial"/>
              </w:rPr>
              <w:t xml:space="preserve"> </w:t>
            </w:r>
            <w:r w:rsidR="00402040" w:rsidRPr="00752EF3">
              <w:rPr>
                <w:rFonts w:ascii="Arial" w:hAnsi="Arial" w:cs="Arial"/>
              </w:rPr>
              <w:t>(70%) &amp; 1.9</w:t>
            </w:r>
            <w:r w:rsidR="00265821" w:rsidRPr="00752EF3">
              <w:rPr>
                <w:rFonts w:ascii="Arial" w:hAnsi="Arial" w:cs="Arial"/>
              </w:rPr>
              <w:t xml:space="preserve"> </w:t>
            </w:r>
            <w:r w:rsidR="00402040" w:rsidRPr="00752EF3">
              <w:rPr>
                <w:rFonts w:ascii="Arial" w:hAnsi="Arial" w:cs="Arial"/>
              </w:rPr>
              <w:t>(64%).</w:t>
            </w:r>
          </w:p>
        </w:tc>
      </w:tr>
      <w:tr w:rsidR="00BC70BD" w:rsidRPr="00752EF3" w14:paraId="7DFF3F2B" w14:textId="77777777" w:rsidTr="00402040">
        <w:trPr>
          <w:trHeight w:val="306"/>
        </w:trPr>
        <w:tc>
          <w:tcPr>
            <w:tcW w:w="9367" w:type="dxa"/>
            <w:tcBorders>
              <w:top w:val="single" w:sz="8" w:space="0" w:color="000000"/>
              <w:left w:val="single" w:sz="8" w:space="0" w:color="000000"/>
              <w:bottom w:val="single" w:sz="8" w:space="0" w:color="000000"/>
              <w:right w:val="single" w:sz="8" w:space="0" w:color="000000"/>
            </w:tcBorders>
          </w:tcPr>
          <w:p w14:paraId="71FC7AC8" w14:textId="1C64C455" w:rsidR="00BC70BD" w:rsidRPr="00752EF3" w:rsidRDefault="00402040" w:rsidP="00265821">
            <w:pPr>
              <w:pStyle w:val="Default"/>
              <w:numPr>
                <w:ilvl w:val="0"/>
                <w:numId w:val="20"/>
              </w:numPr>
              <w:spacing w:line="360" w:lineRule="auto"/>
              <w:ind w:left="486" w:hanging="425"/>
              <w:rPr>
                <w:rFonts w:ascii="Arial" w:hAnsi="Arial" w:cs="Arial"/>
              </w:rPr>
            </w:pPr>
            <w:r w:rsidRPr="00752EF3">
              <w:rPr>
                <w:rFonts w:ascii="Arial" w:hAnsi="Arial" w:cs="Arial"/>
              </w:rPr>
              <w:t xml:space="preserve">Candidates performed poorly in 1.4.(33%) </w:t>
            </w:r>
            <w:r w:rsidR="00265821" w:rsidRPr="00752EF3">
              <w:rPr>
                <w:rFonts w:ascii="Arial" w:hAnsi="Arial" w:cs="Arial"/>
              </w:rPr>
              <w:t>and</w:t>
            </w:r>
            <w:r w:rsidRPr="00752EF3">
              <w:rPr>
                <w:rFonts w:ascii="Arial" w:hAnsi="Arial" w:cs="Arial"/>
              </w:rPr>
              <w:t xml:space="preserve"> 1.7.</w:t>
            </w:r>
            <w:r w:rsidR="00265821" w:rsidRPr="00752EF3">
              <w:rPr>
                <w:rFonts w:ascii="Arial" w:hAnsi="Arial" w:cs="Arial"/>
              </w:rPr>
              <w:t xml:space="preserve"> </w:t>
            </w:r>
            <w:r w:rsidRPr="00752EF3">
              <w:rPr>
                <w:rFonts w:ascii="Arial" w:hAnsi="Arial" w:cs="Arial"/>
              </w:rPr>
              <w:t>(47%)</w:t>
            </w:r>
          </w:p>
        </w:tc>
      </w:tr>
    </w:tbl>
    <w:p w14:paraId="7BE9C5F0" w14:textId="77777777" w:rsidR="00E02C8E" w:rsidRPr="00752EF3" w:rsidRDefault="00E02C8E"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752EF3" w14:paraId="1A0948A2" w14:textId="77777777" w:rsidTr="002658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77777777" w:rsidR="00BC70BD" w:rsidRPr="00752EF3" w:rsidRDefault="00BC70BD" w:rsidP="00FA6011">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BC70BD" w:rsidRPr="00752EF3" w14:paraId="7BA21951" w14:textId="77777777" w:rsidTr="00E02C8E">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10200" w:type="dxa"/>
              <w:tblLook w:val="04A0" w:firstRow="1" w:lastRow="0" w:firstColumn="1" w:lastColumn="0" w:noHBand="0" w:noVBand="1"/>
            </w:tblPr>
            <w:tblGrid>
              <w:gridCol w:w="1909"/>
              <w:gridCol w:w="5323"/>
              <w:gridCol w:w="1909"/>
            </w:tblGrid>
            <w:tr w:rsidR="00B77A94" w:rsidRPr="00752EF3" w14:paraId="18289DCF" w14:textId="77777777" w:rsidTr="00B77A94">
              <w:trPr>
                <w:trHeight w:val="290"/>
              </w:trPr>
              <w:tc>
                <w:tcPr>
                  <w:tcW w:w="21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9903FA3" w14:textId="77777777" w:rsidR="00B77A94" w:rsidRPr="00752EF3" w:rsidRDefault="00B77A94" w:rsidP="00B77A94">
                  <w:pPr>
                    <w:spacing w:after="0" w:line="240" w:lineRule="auto"/>
                    <w:jc w:val="center"/>
                    <w:rPr>
                      <w:rFonts w:cs="Calibri"/>
                      <w:b/>
                      <w:bCs/>
                      <w:color w:val="000000"/>
                      <w:lang w:eastAsia="en-US"/>
                    </w:rPr>
                  </w:pPr>
                  <w:r w:rsidRPr="00752EF3">
                    <w:rPr>
                      <w:rFonts w:cs="Calibri"/>
                      <w:b/>
                      <w:bCs/>
                      <w:color w:val="000000"/>
                      <w:lang w:eastAsia="en-US"/>
                    </w:rPr>
                    <w:t>Sub-question</w:t>
                  </w:r>
                </w:p>
              </w:tc>
              <w:tc>
                <w:tcPr>
                  <w:tcW w:w="5960" w:type="dxa"/>
                  <w:tcBorders>
                    <w:top w:val="single" w:sz="4" w:space="0" w:color="auto"/>
                    <w:left w:val="nil"/>
                    <w:bottom w:val="single" w:sz="4" w:space="0" w:color="auto"/>
                    <w:right w:val="single" w:sz="4" w:space="0" w:color="auto"/>
                  </w:tcBorders>
                  <w:shd w:val="clear" w:color="000000" w:fill="F2F2F2"/>
                  <w:noWrap/>
                  <w:vAlign w:val="bottom"/>
                  <w:hideMark/>
                </w:tcPr>
                <w:p w14:paraId="2DE63658" w14:textId="77777777" w:rsidR="00B77A94" w:rsidRPr="00752EF3" w:rsidRDefault="00B77A94" w:rsidP="00B77A94">
                  <w:pPr>
                    <w:spacing w:after="0" w:line="240" w:lineRule="auto"/>
                    <w:jc w:val="center"/>
                    <w:rPr>
                      <w:rFonts w:cs="Calibri"/>
                      <w:b/>
                      <w:bCs/>
                      <w:color w:val="000000"/>
                      <w:lang w:eastAsia="en-US"/>
                    </w:rPr>
                  </w:pPr>
                  <w:r w:rsidRPr="00752EF3">
                    <w:rPr>
                      <w:rFonts w:cs="Calibri"/>
                      <w:b/>
                      <w:bCs/>
                      <w:color w:val="000000"/>
                      <w:lang w:eastAsia="en-US"/>
                    </w:rPr>
                    <w:t>Topic</w:t>
                  </w:r>
                </w:p>
              </w:tc>
              <w:tc>
                <w:tcPr>
                  <w:tcW w:w="2120" w:type="dxa"/>
                  <w:tcBorders>
                    <w:top w:val="single" w:sz="4" w:space="0" w:color="auto"/>
                    <w:left w:val="nil"/>
                    <w:bottom w:val="single" w:sz="4" w:space="0" w:color="auto"/>
                    <w:right w:val="single" w:sz="4" w:space="0" w:color="auto"/>
                  </w:tcBorders>
                  <w:shd w:val="clear" w:color="000000" w:fill="F2F2F2"/>
                  <w:noWrap/>
                  <w:vAlign w:val="bottom"/>
                  <w:hideMark/>
                </w:tcPr>
                <w:p w14:paraId="73BF979F" w14:textId="77777777" w:rsidR="00B77A94" w:rsidRPr="00752EF3" w:rsidRDefault="00B77A94" w:rsidP="00B77A94">
                  <w:pPr>
                    <w:spacing w:after="0" w:line="240" w:lineRule="auto"/>
                    <w:jc w:val="center"/>
                    <w:rPr>
                      <w:rFonts w:cs="Calibri"/>
                      <w:b/>
                      <w:bCs/>
                      <w:color w:val="000000"/>
                      <w:lang w:eastAsia="en-US"/>
                    </w:rPr>
                  </w:pPr>
                  <w:r w:rsidRPr="00752EF3">
                    <w:rPr>
                      <w:rFonts w:cs="Calibri"/>
                      <w:b/>
                      <w:bCs/>
                      <w:color w:val="000000"/>
                      <w:lang w:eastAsia="en-US"/>
                    </w:rPr>
                    <w:t>Ave. performance %</w:t>
                  </w:r>
                </w:p>
              </w:tc>
            </w:tr>
            <w:tr w:rsidR="00B77A94" w:rsidRPr="00752EF3" w14:paraId="53088041"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693AC92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1.1</w:t>
                  </w:r>
                </w:p>
              </w:tc>
              <w:tc>
                <w:tcPr>
                  <w:tcW w:w="5960" w:type="dxa"/>
                  <w:tcBorders>
                    <w:top w:val="nil"/>
                    <w:left w:val="nil"/>
                    <w:bottom w:val="single" w:sz="4" w:space="0" w:color="auto"/>
                    <w:right w:val="single" w:sz="4" w:space="0" w:color="auto"/>
                  </w:tcBorders>
                  <w:shd w:val="clear" w:color="000000" w:fill="FFFFCC"/>
                  <w:noWrap/>
                  <w:vAlign w:val="bottom"/>
                  <w:hideMark/>
                </w:tcPr>
                <w:p w14:paraId="0F444E97" w14:textId="1988D8A2"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Forces: Newton’s Laws</w:t>
                  </w:r>
                </w:p>
              </w:tc>
              <w:tc>
                <w:tcPr>
                  <w:tcW w:w="2120" w:type="dxa"/>
                  <w:tcBorders>
                    <w:top w:val="nil"/>
                    <w:left w:val="nil"/>
                    <w:bottom w:val="single" w:sz="4" w:space="0" w:color="auto"/>
                    <w:right w:val="single" w:sz="4" w:space="0" w:color="auto"/>
                  </w:tcBorders>
                  <w:shd w:val="clear" w:color="000000" w:fill="FFFFFF"/>
                  <w:noWrap/>
                  <w:vAlign w:val="bottom"/>
                  <w:hideMark/>
                </w:tcPr>
                <w:p w14:paraId="4A87B3C6"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83%</w:t>
                  </w:r>
                </w:p>
              </w:tc>
            </w:tr>
            <w:tr w:rsidR="00B77A94" w:rsidRPr="00752EF3" w14:paraId="7B25FFE7"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082D28D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1.2</w:t>
                  </w:r>
                </w:p>
              </w:tc>
              <w:tc>
                <w:tcPr>
                  <w:tcW w:w="5960" w:type="dxa"/>
                  <w:tcBorders>
                    <w:top w:val="nil"/>
                    <w:left w:val="nil"/>
                    <w:bottom w:val="single" w:sz="4" w:space="0" w:color="auto"/>
                    <w:right w:val="single" w:sz="4" w:space="0" w:color="auto"/>
                  </w:tcBorders>
                  <w:shd w:val="clear" w:color="000000" w:fill="FFFFCC"/>
                  <w:noWrap/>
                  <w:vAlign w:val="bottom"/>
                  <w:hideMark/>
                </w:tcPr>
                <w:p w14:paraId="478470CF" w14:textId="46050B3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Projectile motion</w:t>
                  </w:r>
                </w:p>
              </w:tc>
              <w:tc>
                <w:tcPr>
                  <w:tcW w:w="2120" w:type="dxa"/>
                  <w:tcBorders>
                    <w:top w:val="nil"/>
                    <w:left w:val="nil"/>
                    <w:bottom w:val="single" w:sz="4" w:space="0" w:color="auto"/>
                    <w:right w:val="single" w:sz="4" w:space="0" w:color="auto"/>
                  </w:tcBorders>
                  <w:shd w:val="clear" w:color="000000" w:fill="FFFFFF"/>
                  <w:noWrap/>
                  <w:vAlign w:val="bottom"/>
                  <w:hideMark/>
                </w:tcPr>
                <w:p w14:paraId="3EE89196"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57%</w:t>
                  </w:r>
                </w:p>
              </w:tc>
            </w:tr>
            <w:tr w:rsidR="00B77A94" w:rsidRPr="00752EF3" w14:paraId="325DE5D8"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7BD74E0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1.3</w:t>
                  </w:r>
                </w:p>
              </w:tc>
              <w:tc>
                <w:tcPr>
                  <w:tcW w:w="5960" w:type="dxa"/>
                  <w:tcBorders>
                    <w:top w:val="nil"/>
                    <w:left w:val="nil"/>
                    <w:bottom w:val="single" w:sz="4" w:space="0" w:color="auto"/>
                    <w:right w:val="single" w:sz="4" w:space="0" w:color="auto"/>
                  </w:tcBorders>
                  <w:shd w:val="clear" w:color="000000" w:fill="FFFFCC"/>
                  <w:noWrap/>
                  <w:vAlign w:val="bottom"/>
                  <w:hideMark/>
                </w:tcPr>
                <w:p w14:paraId="0DD87DC5" w14:textId="30244F0E"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Momentum</w:t>
                  </w:r>
                </w:p>
              </w:tc>
              <w:tc>
                <w:tcPr>
                  <w:tcW w:w="2120" w:type="dxa"/>
                  <w:tcBorders>
                    <w:top w:val="nil"/>
                    <w:left w:val="nil"/>
                    <w:bottom w:val="single" w:sz="4" w:space="0" w:color="auto"/>
                    <w:right w:val="single" w:sz="4" w:space="0" w:color="auto"/>
                  </w:tcBorders>
                  <w:shd w:val="clear" w:color="000000" w:fill="FFFFFF"/>
                  <w:noWrap/>
                  <w:vAlign w:val="bottom"/>
                  <w:hideMark/>
                </w:tcPr>
                <w:p w14:paraId="455D965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54%</w:t>
                  </w:r>
                </w:p>
              </w:tc>
            </w:tr>
            <w:tr w:rsidR="00B77A94" w:rsidRPr="00752EF3" w14:paraId="283447C9"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57475F9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1.4</w:t>
                  </w:r>
                </w:p>
              </w:tc>
              <w:tc>
                <w:tcPr>
                  <w:tcW w:w="5960" w:type="dxa"/>
                  <w:tcBorders>
                    <w:top w:val="nil"/>
                    <w:left w:val="nil"/>
                    <w:bottom w:val="single" w:sz="4" w:space="0" w:color="auto"/>
                    <w:right w:val="single" w:sz="4" w:space="0" w:color="auto"/>
                  </w:tcBorders>
                  <w:shd w:val="clear" w:color="000000" w:fill="FFFFCC"/>
                  <w:noWrap/>
                  <w:vAlign w:val="bottom"/>
                  <w:hideMark/>
                </w:tcPr>
                <w:p w14:paraId="682A1E2E" w14:textId="05C11C33"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Mechanical Energy</w:t>
                  </w:r>
                </w:p>
              </w:tc>
              <w:tc>
                <w:tcPr>
                  <w:tcW w:w="2120" w:type="dxa"/>
                  <w:tcBorders>
                    <w:top w:val="nil"/>
                    <w:left w:val="nil"/>
                    <w:bottom w:val="single" w:sz="4" w:space="0" w:color="auto"/>
                    <w:right w:val="single" w:sz="4" w:space="0" w:color="auto"/>
                  </w:tcBorders>
                  <w:shd w:val="clear" w:color="000000" w:fill="FFFFFF"/>
                  <w:noWrap/>
                  <w:vAlign w:val="bottom"/>
                  <w:hideMark/>
                </w:tcPr>
                <w:p w14:paraId="32D4C91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33%</w:t>
                  </w:r>
                </w:p>
              </w:tc>
            </w:tr>
            <w:tr w:rsidR="00B77A94" w:rsidRPr="00752EF3" w14:paraId="3CD561F5"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78B2B33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1.5</w:t>
                  </w:r>
                </w:p>
              </w:tc>
              <w:tc>
                <w:tcPr>
                  <w:tcW w:w="5960" w:type="dxa"/>
                  <w:tcBorders>
                    <w:top w:val="nil"/>
                    <w:left w:val="nil"/>
                    <w:bottom w:val="single" w:sz="4" w:space="0" w:color="auto"/>
                    <w:right w:val="single" w:sz="4" w:space="0" w:color="auto"/>
                  </w:tcBorders>
                  <w:shd w:val="clear" w:color="000000" w:fill="FFFFCC"/>
                  <w:noWrap/>
                  <w:vAlign w:val="bottom"/>
                  <w:hideMark/>
                </w:tcPr>
                <w:p w14:paraId="7A927D4D" w14:textId="7EE5F7DA"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 xml:space="preserve">Waves, sound </w:t>
                  </w:r>
                  <w:r w:rsidR="00057DE9">
                    <w:rPr>
                      <w:rFonts w:cs="Calibri"/>
                      <w:color w:val="000000"/>
                      <w:lang w:eastAsia="en-US"/>
                    </w:rPr>
                    <w:t>and</w:t>
                  </w:r>
                  <w:r w:rsidR="00FC4419" w:rsidRPr="00752EF3">
                    <w:rPr>
                      <w:rFonts w:cs="Calibri"/>
                      <w:color w:val="000000"/>
                      <w:lang w:eastAsia="en-US"/>
                    </w:rPr>
                    <w:t xml:space="preserve"> light</w:t>
                  </w:r>
                </w:p>
              </w:tc>
              <w:tc>
                <w:tcPr>
                  <w:tcW w:w="2120" w:type="dxa"/>
                  <w:tcBorders>
                    <w:top w:val="nil"/>
                    <w:left w:val="nil"/>
                    <w:bottom w:val="single" w:sz="4" w:space="0" w:color="auto"/>
                    <w:right w:val="single" w:sz="4" w:space="0" w:color="auto"/>
                  </w:tcBorders>
                  <w:shd w:val="clear" w:color="000000" w:fill="FFFFFF"/>
                  <w:noWrap/>
                  <w:vAlign w:val="bottom"/>
                  <w:hideMark/>
                </w:tcPr>
                <w:p w14:paraId="60DDECE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59%</w:t>
                  </w:r>
                </w:p>
              </w:tc>
            </w:tr>
            <w:tr w:rsidR="00B77A94" w:rsidRPr="00752EF3" w14:paraId="041404E6"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611BD54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1.6</w:t>
                  </w:r>
                </w:p>
              </w:tc>
              <w:tc>
                <w:tcPr>
                  <w:tcW w:w="5960" w:type="dxa"/>
                  <w:tcBorders>
                    <w:top w:val="nil"/>
                    <w:left w:val="nil"/>
                    <w:bottom w:val="single" w:sz="4" w:space="0" w:color="auto"/>
                    <w:right w:val="single" w:sz="4" w:space="0" w:color="auto"/>
                  </w:tcBorders>
                  <w:shd w:val="clear" w:color="000000" w:fill="FFFFCC"/>
                  <w:noWrap/>
                  <w:vAlign w:val="bottom"/>
                  <w:hideMark/>
                </w:tcPr>
                <w:p w14:paraId="03D13C57" w14:textId="14278EC8"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Electrostatics</w:t>
                  </w:r>
                </w:p>
              </w:tc>
              <w:tc>
                <w:tcPr>
                  <w:tcW w:w="2120" w:type="dxa"/>
                  <w:tcBorders>
                    <w:top w:val="nil"/>
                    <w:left w:val="nil"/>
                    <w:bottom w:val="single" w:sz="4" w:space="0" w:color="auto"/>
                    <w:right w:val="single" w:sz="4" w:space="0" w:color="auto"/>
                  </w:tcBorders>
                  <w:shd w:val="clear" w:color="000000" w:fill="FFFFFF"/>
                  <w:noWrap/>
                  <w:vAlign w:val="bottom"/>
                  <w:hideMark/>
                </w:tcPr>
                <w:p w14:paraId="0D0496A6"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87%</w:t>
                  </w:r>
                </w:p>
              </w:tc>
            </w:tr>
            <w:tr w:rsidR="00B77A94" w:rsidRPr="00752EF3" w14:paraId="70CD9782"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0F0C8D93"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1.7</w:t>
                  </w:r>
                </w:p>
              </w:tc>
              <w:tc>
                <w:tcPr>
                  <w:tcW w:w="5960" w:type="dxa"/>
                  <w:tcBorders>
                    <w:top w:val="nil"/>
                    <w:left w:val="nil"/>
                    <w:bottom w:val="single" w:sz="4" w:space="0" w:color="auto"/>
                    <w:right w:val="single" w:sz="4" w:space="0" w:color="auto"/>
                  </w:tcBorders>
                  <w:shd w:val="clear" w:color="000000" w:fill="FFFFCC"/>
                  <w:noWrap/>
                  <w:vAlign w:val="bottom"/>
                  <w:hideMark/>
                </w:tcPr>
                <w:p w14:paraId="6FA005B5" w14:textId="3F555153"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Electrostatics</w:t>
                  </w:r>
                </w:p>
              </w:tc>
              <w:tc>
                <w:tcPr>
                  <w:tcW w:w="2120" w:type="dxa"/>
                  <w:tcBorders>
                    <w:top w:val="nil"/>
                    <w:left w:val="nil"/>
                    <w:bottom w:val="single" w:sz="4" w:space="0" w:color="auto"/>
                    <w:right w:val="single" w:sz="4" w:space="0" w:color="auto"/>
                  </w:tcBorders>
                  <w:shd w:val="clear" w:color="000000" w:fill="FFFFFF"/>
                  <w:noWrap/>
                  <w:vAlign w:val="bottom"/>
                  <w:hideMark/>
                </w:tcPr>
                <w:p w14:paraId="6907F1A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47%</w:t>
                  </w:r>
                </w:p>
              </w:tc>
            </w:tr>
            <w:tr w:rsidR="00B77A94" w:rsidRPr="00752EF3" w14:paraId="525521C2"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1A3A574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1.8</w:t>
                  </w:r>
                </w:p>
              </w:tc>
              <w:tc>
                <w:tcPr>
                  <w:tcW w:w="5960" w:type="dxa"/>
                  <w:tcBorders>
                    <w:top w:val="nil"/>
                    <w:left w:val="nil"/>
                    <w:bottom w:val="single" w:sz="4" w:space="0" w:color="auto"/>
                    <w:right w:val="single" w:sz="4" w:space="0" w:color="auto"/>
                  </w:tcBorders>
                  <w:shd w:val="clear" w:color="000000" w:fill="FFFFCC"/>
                  <w:noWrap/>
                  <w:vAlign w:val="bottom"/>
                  <w:hideMark/>
                </w:tcPr>
                <w:p w14:paraId="4B322A5C" w14:textId="436D663F"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Electric Circuits</w:t>
                  </w:r>
                </w:p>
              </w:tc>
              <w:tc>
                <w:tcPr>
                  <w:tcW w:w="2120" w:type="dxa"/>
                  <w:tcBorders>
                    <w:top w:val="nil"/>
                    <w:left w:val="nil"/>
                    <w:bottom w:val="single" w:sz="4" w:space="0" w:color="auto"/>
                    <w:right w:val="single" w:sz="4" w:space="0" w:color="auto"/>
                  </w:tcBorders>
                  <w:shd w:val="clear" w:color="000000" w:fill="FFFFFF"/>
                  <w:noWrap/>
                  <w:vAlign w:val="bottom"/>
                  <w:hideMark/>
                </w:tcPr>
                <w:p w14:paraId="5E8FEBC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70%</w:t>
                  </w:r>
                </w:p>
              </w:tc>
            </w:tr>
            <w:tr w:rsidR="00B77A94" w:rsidRPr="00752EF3" w14:paraId="063B24E5"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26FD01F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1.9</w:t>
                  </w:r>
                </w:p>
              </w:tc>
              <w:tc>
                <w:tcPr>
                  <w:tcW w:w="5960" w:type="dxa"/>
                  <w:tcBorders>
                    <w:top w:val="nil"/>
                    <w:left w:val="nil"/>
                    <w:bottom w:val="single" w:sz="4" w:space="0" w:color="auto"/>
                    <w:right w:val="single" w:sz="4" w:space="0" w:color="auto"/>
                  </w:tcBorders>
                  <w:shd w:val="clear" w:color="000000" w:fill="FFFFCC"/>
                  <w:noWrap/>
                  <w:vAlign w:val="bottom"/>
                  <w:hideMark/>
                </w:tcPr>
                <w:p w14:paraId="53414F8C" w14:textId="49A73FCE"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FC4419" w:rsidRPr="00752EF3">
                    <w:rPr>
                      <w:rFonts w:cs="Calibri"/>
                      <w:color w:val="000000"/>
                      <w:lang w:eastAsia="en-US"/>
                    </w:rPr>
                    <w:t>Electrodynamics</w:t>
                  </w:r>
                </w:p>
              </w:tc>
              <w:tc>
                <w:tcPr>
                  <w:tcW w:w="2120" w:type="dxa"/>
                  <w:tcBorders>
                    <w:top w:val="nil"/>
                    <w:left w:val="nil"/>
                    <w:bottom w:val="single" w:sz="4" w:space="0" w:color="auto"/>
                    <w:right w:val="single" w:sz="4" w:space="0" w:color="auto"/>
                  </w:tcBorders>
                  <w:shd w:val="clear" w:color="000000" w:fill="FFFFFF"/>
                  <w:noWrap/>
                  <w:vAlign w:val="bottom"/>
                  <w:hideMark/>
                </w:tcPr>
                <w:p w14:paraId="0B95A08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64%</w:t>
                  </w:r>
                </w:p>
              </w:tc>
            </w:tr>
            <w:tr w:rsidR="00B77A94" w:rsidRPr="00752EF3" w14:paraId="31548BC1" w14:textId="77777777" w:rsidTr="00B77A94">
              <w:trPr>
                <w:trHeight w:val="290"/>
              </w:trPr>
              <w:tc>
                <w:tcPr>
                  <w:tcW w:w="2120" w:type="dxa"/>
                  <w:tcBorders>
                    <w:top w:val="nil"/>
                    <w:left w:val="single" w:sz="4" w:space="0" w:color="auto"/>
                    <w:bottom w:val="single" w:sz="4" w:space="0" w:color="auto"/>
                    <w:right w:val="single" w:sz="4" w:space="0" w:color="auto"/>
                  </w:tcBorders>
                  <w:shd w:val="clear" w:color="000000" w:fill="FFFFFF"/>
                  <w:noWrap/>
                  <w:vAlign w:val="bottom"/>
                  <w:hideMark/>
                </w:tcPr>
                <w:p w14:paraId="2603293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1.10</w:t>
                  </w:r>
                </w:p>
              </w:tc>
              <w:tc>
                <w:tcPr>
                  <w:tcW w:w="5960" w:type="dxa"/>
                  <w:tcBorders>
                    <w:top w:val="nil"/>
                    <w:left w:val="nil"/>
                    <w:bottom w:val="single" w:sz="4" w:space="0" w:color="auto"/>
                    <w:right w:val="single" w:sz="4" w:space="0" w:color="auto"/>
                  </w:tcBorders>
                  <w:shd w:val="clear" w:color="000000" w:fill="FFFFCC"/>
                  <w:noWrap/>
                  <w:vAlign w:val="bottom"/>
                  <w:hideMark/>
                </w:tcPr>
                <w:p w14:paraId="62516D36" w14:textId="6867C15B" w:rsidR="00B77A94" w:rsidRPr="00752EF3" w:rsidRDefault="00FC4419" w:rsidP="00B77A94">
                  <w:pPr>
                    <w:spacing w:after="0" w:line="240" w:lineRule="auto"/>
                    <w:rPr>
                      <w:rFonts w:cs="Calibri"/>
                      <w:color w:val="000000"/>
                      <w:lang w:eastAsia="en-US"/>
                    </w:rPr>
                  </w:pPr>
                  <w:r w:rsidRPr="00752EF3">
                    <w:rPr>
                      <w:rFonts w:cs="Calibri"/>
                      <w:color w:val="000000"/>
                      <w:lang w:eastAsia="en-US"/>
                    </w:rPr>
                    <w:t xml:space="preserve">Matter </w:t>
                  </w:r>
                  <w:r w:rsidR="00265821" w:rsidRPr="00752EF3">
                    <w:rPr>
                      <w:rFonts w:cs="Calibri"/>
                      <w:color w:val="000000"/>
                      <w:lang w:eastAsia="en-US"/>
                    </w:rPr>
                    <w:t>and</w:t>
                  </w:r>
                  <w:r w:rsidRPr="00752EF3">
                    <w:rPr>
                      <w:rFonts w:cs="Calibri"/>
                      <w:color w:val="000000"/>
                      <w:lang w:eastAsia="en-US"/>
                    </w:rPr>
                    <w:t xml:space="preserve"> Materials</w:t>
                  </w:r>
                  <w:r w:rsidR="00B77A94" w:rsidRPr="00752EF3">
                    <w:rPr>
                      <w:rFonts w:cs="Calibri"/>
                      <w:color w:val="000000"/>
                      <w:lang w:eastAsia="en-US"/>
                    </w:rPr>
                    <w:t> </w:t>
                  </w:r>
                </w:p>
              </w:tc>
              <w:tc>
                <w:tcPr>
                  <w:tcW w:w="2120" w:type="dxa"/>
                  <w:tcBorders>
                    <w:top w:val="nil"/>
                    <w:left w:val="nil"/>
                    <w:bottom w:val="single" w:sz="4" w:space="0" w:color="auto"/>
                    <w:right w:val="single" w:sz="4" w:space="0" w:color="auto"/>
                  </w:tcBorders>
                  <w:shd w:val="clear" w:color="000000" w:fill="FFFFFF"/>
                  <w:noWrap/>
                  <w:vAlign w:val="bottom"/>
                  <w:hideMark/>
                </w:tcPr>
                <w:p w14:paraId="68D793F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58%</w:t>
                  </w:r>
                </w:p>
              </w:tc>
            </w:tr>
          </w:tbl>
          <w:p w14:paraId="0C63A659" w14:textId="77777777" w:rsidR="00B77A94" w:rsidRPr="00752EF3" w:rsidRDefault="00B77A94" w:rsidP="00FA6011">
            <w:pPr>
              <w:pStyle w:val="Default"/>
              <w:spacing w:line="360" w:lineRule="auto"/>
              <w:rPr>
                <w:rFonts w:ascii="Arial" w:hAnsi="Arial" w:cs="Arial"/>
              </w:rPr>
            </w:pPr>
          </w:p>
          <w:p w14:paraId="71343A01" w14:textId="4E2213EF" w:rsidR="00BC70BD" w:rsidRPr="00752EF3" w:rsidRDefault="00402040" w:rsidP="00FA6011">
            <w:pPr>
              <w:pStyle w:val="Default"/>
              <w:spacing w:line="360" w:lineRule="auto"/>
              <w:rPr>
                <w:rFonts w:ascii="Arial" w:hAnsi="Arial" w:cs="Arial"/>
              </w:rPr>
            </w:pPr>
            <w:r w:rsidRPr="00752EF3">
              <w:rPr>
                <w:rFonts w:ascii="Arial" w:hAnsi="Arial" w:cs="Arial"/>
              </w:rPr>
              <w:t>In sub-question 1.4. learners were expected to identify a graph</w:t>
            </w:r>
            <w:r w:rsidR="00E02C8E" w:rsidRPr="00752EF3">
              <w:rPr>
                <w:rFonts w:ascii="Arial" w:hAnsi="Arial" w:cs="Arial"/>
              </w:rPr>
              <w:t xml:space="preserve"> which explains the total Mechanical Energy which is constant i.e. Graph B. The error made was to relate Mechanical Energy with the motion of the bouncing ball.</w:t>
            </w:r>
          </w:p>
        </w:tc>
      </w:tr>
      <w:tr w:rsidR="00BC70BD" w:rsidRPr="00752EF3" w14:paraId="14784722" w14:textId="77777777" w:rsidTr="00E02C8E">
        <w:trPr>
          <w:trHeight w:val="306"/>
        </w:trPr>
        <w:tc>
          <w:tcPr>
            <w:tcW w:w="9367" w:type="dxa"/>
            <w:tcBorders>
              <w:top w:val="single" w:sz="8" w:space="0" w:color="000000"/>
              <w:left w:val="single" w:sz="8" w:space="0" w:color="000000"/>
              <w:bottom w:val="single" w:sz="8" w:space="0" w:color="000000"/>
              <w:right w:val="single" w:sz="8" w:space="0" w:color="000000"/>
            </w:tcBorders>
          </w:tcPr>
          <w:p w14:paraId="14B23A6E" w14:textId="5D60096C" w:rsidR="00BC70BD" w:rsidRPr="00752EF3" w:rsidRDefault="00E02C8E" w:rsidP="00FA6011">
            <w:pPr>
              <w:pStyle w:val="Default"/>
              <w:spacing w:line="360" w:lineRule="auto"/>
              <w:rPr>
                <w:rFonts w:ascii="Arial" w:hAnsi="Arial" w:cs="Arial"/>
              </w:rPr>
            </w:pPr>
            <w:r w:rsidRPr="00752EF3">
              <w:rPr>
                <w:rFonts w:ascii="Arial" w:hAnsi="Arial" w:cs="Arial"/>
              </w:rPr>
              <w:t xml:space="preserve">In sub-question 1.7 most learners did not interpret Coulomb’s Law correctly and focused on the magnitude of the charges in relation to the Electrostatic Force and confused the proportionality of the force to the charges, irrespective of their magnitude and charge. </w:t>
            </w:r>
          </w:p>
        </w:tc>
      </w:tr>
    </w:tbl>
    <w:p w14:paraId="2EC93352" w14:textId="26F81A8B" w:rsidR="00057DE9" w:rsidRDefault="00057DE9" w:rsidP="00BC70BD">
      <w:pPr>
        <w:rPr>
          <w:rFonts w:ascii="Century Gothic" w:hAnsi="Century Gothic"/>
          <w:sz w:val="20"/>
          <w:szCs w:val="20"/>
        </w:rPr>
      </w:pPr>
    </w:p>
    <w:p w14:paraId="171F0B5C" w14:textId="77777777" w:rsidR="00057DE9" w:rsidRDefault="00057DE9">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752EF3" w14:paraId="02329300" w14:textId="77777777" w:rsidTr="002658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752EF3" w:rsidRDefault="00BC70BD" w:rsidP="00FA6011">
            <w:pPr>
              <w:pStyle w:val="Default"/>
              <w:numPr>
                <w:ilvl w:val="0"/>
                <w:numId w:val="4"/>
              </w:numPr>
              <w:spacing w:line="360" w:lineRule="auto"/>
              <w:ind w:left="522" w:hanging="522"/>
              <w:rPr>
                <w:rFonts w:ascii="Century Gothic" w:hAnsi="Century Gothic" w:cs="Arial"/>
                <w:sz w:val="20"/>
                <w:szCs w:val="20"/>
              </w:rPr>
            </w:pPr>
            <w:r w:rsidRPr="00752EF3">
              <w:rPr>
                <w:rFonts w:ascii="Century Gothic" w:hAnsi="Century Gothic" w:cs="Arial"/>
                <w:sz w:val="20"/>
                <w:szCs w:val="20"/>
              </w:rPr>
              <w:lastRenderedPageBreak/>
              <w:t xml:space="preserve"> Provide suggestions for improvement in relation to Teaching and Learning</w:t>
            </w:r>
          </w:p>
        </w:tc>
      </w:tr>
      <w:tr w:rsidR="00BC70BD" w:rsidRPr="00752EF3" w14:paraId="0EAD0A72" w14:textId="77777777" w:rsidTr="00FD1742">
        <w:trPr>
          <w:trHeight w:val="306"/>
        </w:trPr>
        <w:tc>
          <w:tcPr>
            <w:tcW w:w="9367" w:type="dxa"/>
            <w:tcBorders>
              <w:top w:val="single" w:sz="8" w:space="0" w:color="000000"/>
              <w:left w:val="single" w:sz="8" w:space="0" w:color="000000"/>
              <w:bottom w:val="single" w:sz="8" w:space="0" w:color="000000"/>
              <w:right w:val="single" w:sz="8" w:space="0" w:color="000000"/>
            </w:tcBorders>
          </w:tcPr>
          <w:p w14:paraId="7DC1C26E" w14:textId="77777777" w:rsidR="00E02C8E" w:rsidRPr="00752EF3" w:rsidRDefault="00E02C8E" w:rsidP="00057DE9">
            <w:pPr>
              <w:pStyle w:val="Default"/>
              <w:numPr>
                <w:ilvl w:val="0"/>
                <w:numId w:val="21"/>
              </w:numPr>
              <w:spacing w:line="360" w:lineRule="auto"/>
              <w:ind w:left="479" w:hanging="425"/>
              <w:rPr>
                <w:rFonts w:ascii="Arial" w:hAnsi="Arial" w:cs="Arial"/>
              </w:rPr>
            </w:pPr>
            <w:r w:rsidRPr="00752EF3">
              <w:rPr>
                <w:rFonts w:ascii="Arial" w:hAnsi="Arial" w:cs="Arial"/>
              </w:rPr>
              <w:t>Classroom activities i.e. class works, home works and class tests should include a variety of MCQ questions.</w:t>
            </w:r>
          </w:p>
          <w:p w14:paraId="04ABFA31" w14:textId="77777777" w:rsidR="00E02C8E" w:rsidRPr="00752EF3" w:rsidRDefault="00E02C8E" w:rsidP="00057DE9">
            <w:pPr>
              <w:pStyle w:val="Default"/>
              <w:numPr>
                <w:ilvl w:val="0"/>
                <w:numId w:val="21"/>
              </w:numPr>
              <w:spacing w:line="360" w:lineRule="auto"/>
              <w:ind w:left="479" w:hanging="425"/>
              <w:rPr>
                <w:rFonts w:ascii="Arial" w:hAnsi="Arial" w:cs="Arial"/>
              </w:rPr>
            </w:pPr>
            <w:r w:rsidRPr="00752EF3">
              <w:rPr>
                <w:rFonts w:ascii="Arial" w:hAnsi="Arial" w:cs="Arial"/>
              </w:rPr>
              <w:t>Educators should train learners on how to eliminate distractors and the structure and style of creating MCQ, this will assist a lot in the identification process.</w:t>
            </w:r>
          </w:p>
          <w:p w14:paraId="693E1B5F" w14:textId="18F17618" w:rsidR="00BC70BD" w:rsidRPr="00752EF3" w:rsidRDefault="00FD1742" w:rsidP="00057DE9">
            <w:pPr>
              <w:pStyle w:val="Default"/>
              <w:numPr>
                <w:ilvl w:val="0"/>
                <w:numId w:val="21"/>
              </w:numPr>
              <w:spacing w:line="360" w:lineRule="auto"/>
              <w:ind w:left="479" w:hanging="425"/>
              <w:rPr>
                <w:rFonts w:ascii="Arial" w:hAnsi="Arial" w:cs="Arial"/>
              </w:rPr>
            </w:pPr>
            <w:r w:rsidRPr="00752EF3">
              <w:rPr>
                <w:rFonts w:ascii="Arial" w:hAnsi="Arial" w:cs="Arial"/>
              </w:rPr>
              <w:t>Use of past papers to deal with MCQ for each section of the work. i.e. exposure to similar types of MCQ from various resources.</w:t>
            </w:r>
            <w:r w:rsidR="00E02C8E" w:rsidRPr="00752EF3">
              <w:rPr>
                <w:rFonts w:ascii="Arial" w:hAnsi="Arial" w:cs="Arial"/>
              </w:rPr>
              <w:t xml:space="preserve"> </w:t>
            </w:r>
          </w:p>
        </w:tc>
      </w:tr>
      <w:tr w:rsidR="00BC70BD" w:rsidRPr="00752EF3" w14:paraId="1EA74AB7" w14:textId="77777777" w:rsidTr="00FD1742">
        <w:trPr>
          <w:trHeight w:val="306"/>
        </w:trPr>
        <w:tc>
          <w:tcPr>
            <w:tcW w:w="9367" w:type="dxa"/>
            <w:tcBorders>
              <w:top w:val="single" w:sz="8" w:space="0" w:color="000000"/>
              <w:left w:val="single" w:sz="8" w:space="0" w:color="000000"/>
              <w:bottom w:val="single" w:sz="8" w:space="0" w:color="000000"/>
              <w:right w:val="single" w:sz="8" w:space="0" w:color="000000"/>
            </w:tcBorders>
          </w:tcPr>
          <w:p w14:paraId="1F76765B" w14:textId="32533BFE" w:rsidR="00BC70BD" w:rsidRPr="00752EF3" w:rsidRDefault="00FD1742" w:rsidP="00FD1742">
            <w:pPr>
              <w:pStyle w:val="Default"/>
              <w:numPr>
                <w:ilvl w:val="0"/>
                <w:numId w:val="22"/>
              </w:numPr>
              <w:spacing w:line="360" w:lineRule="auto"/>
              <w:rPr>
                <w:rFonts w:ascii="Arial" w:hAnsi="Arial" w:cs="Arial"/>
              </w:rPr>
            </w:pPr>
            <w:r w:rsidRPr="00752EF3">
              <w:rPr>
                <w:rFonts w:ascii="Arial" w:hAnsi="Arial" w:cs="Arial"/>
              </w:rPr>
              <w:t xml:space="preserve">Development of </w:t>
            </w:r>
            <w:r w:rsidR="00057DE9">
              <w:rPr>
                <w:rFonts w:ascii="Arial" w:hAnsi="Arial" w:cs="Arial"/>
              </w:rPr>
              <w:t>q</w:t>
            </w:r>
            <w:r w:rsidRPr="00752EF3">
              <w:rPr>
                <w:rFonts w:ascii="Arial" w:hAnsi="Arial" w:cs="Arial"/>
              </w:rPr>
              <w:t xml:space="preserve">uestion banks for each topic using other </w:t>
            </w:r>
            <w:r w:rsidR="00057DE9">
              <w:rPr>
                <w:rFonts w:ascii="Arial" w:hAnsi="Arial" w:cs="Arial"/>
              </w:rPr>
              <w:t>p</w:t>
            </w:r>
            <w:r w:rsidRPr="00752EF3">
              <w:rPr>
                <w:rFonts w:ascii="Arial" w:hAnsi="Arial" w:cs="Arial"/>
              </w:rPr>
              <w:t>rovinces</w:t>
            </w:r>
            <w:r w:rsidR="00057DE9">
              <w:rPr>
                <w:rFonts w:ascii="Arial" w:hAnsi="Arial" w:cs="Arial"/>
              </w:rPr>
              <w:t>’</w:t>
            </w:r>
            <w:r w:rsidRPr="00752EF3">
              <w:rPr>
                <w:rFonts w:ascii="Arial" w:hAnsi="Arial" w:cs="Arial"/>
              </w:rPr>
              <w:t xml:space="preserve"> Preparatory examination Papers.</w:t>
            </w:r>
          </w:p>
        </w:tc>
      </w:tr>
      <w:tr w:rsidR="00BC70BD" w:rsidRPr="00752EF3" w14:paraId="39876114" w14:textId="77777777" w:rsidTr="00FD1742">
        <w:trPr>
          <w:trHeight w:val="306"/>
        </w:trPr>
        <w:tc>
          <w:tcPr>
            <w:tcW w:w="9367" w:type="dxa"/>
            <w:tcBorders>
              <w:top w:val="single" w:sz="8" w:space="0" w:color="000000"/>
              <w:left w:val="single" w:sz="8" w:space="0" w:color="000000"/>
              <w:bottom w:val="single" w:sz="8" w:space="0" w:color="000000"/>
              <w:right w:val="single" w:sz="8" w:space="0" w:color="000000"/>
            </w:tcBorders>
          </w:tcPr>
          <w:p w14:paraId="12EA172A" w14:textId="77777777" w:rsidR="00BC70BD" w:rsidRPr="00752EF3" w:rsidRDefault="00BC70BD" w:rsidP="00FA6011">
            <w:pPr>
              <w:pStyle w:val="Default"/>
              <w:spacing w:line="360" w:lineRule="auto"/>
              <w:rPr>
                <w:rFonts w:ascii="Century Gothic" w:hAnsi="Century Gothic" w:cs="Arial"/>
                <w:sz w:val="20"/>
                <w:szCs w:val="20"/>
              </w:rPr>
            </w:pPr>
          </w:p>
        </w:tc>
      </w:tr>
      <w:tr w:rsidR="009B4CE7" w:rsidRPr="00752EF3" w14:paraId="4B7749AE" w14:textId="77777777" w:rsidTr="009B4CE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A30C160" w14:textId="7A2BB909"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2</w:t>
            </w:r>
            <w:r w:rsidR="006604DD" w:rsidRPr="00752EF3">
              <w:rPr>
                <w:rFonts w:ascii="Century Gothic" w:hAnsi="Century Gothic" w:cs="Arial"/>
                <w:b/>
                <w:bCs/>
                <w:sz w:val="20"/>
                <w:szCs w:val="20"/>
              </w:rPr>
              <w:t xml:space="preserve"> </w:t>
            </w:r>
            <w:r w:rsidR="00265821" w:rsidRPr="00752EF3">
              <w:rPr>
                <w:rFonts w:ascii="Century Gothic" w:hAnsi="Century Gothic" w:cs="Arial"/>
                <w:b/>
                <w:bCs/>
                <w:sz w:val="20"/>
                <w:szCs w:val="20"/>
              </w:rPr>
              <w:t>(</w:t>
            </w:r>
            <w:r w:rsidR="006604DD" w:rsidRPr="00752EF3">
              <w:rPr>
                <w:rFonts w:ascii="Century Gothic" w:hAnsi="Century Gothic" w:cs="Arial"/>
                <w:b/>
                <w:bCs/>
                <w:sz w:val="20"/>
                <w:szCs w:val="20"/>
              </w:rPr>
              <w:t>58%</w:t>
            </w:r>
            <w:r w:rsidR="00265821" w:rsidRPr="00752EF3">
              <w:rPr>
                <w:rFonts w:ascii="Century Gothic" w:hAnsi="Century Gothic" w:cs="Arial"/>
                <w:b/>
                <w:bCs/>
                <w:sz w:val="20"/>
                <w:szCs w:val="20"/>
              </w:rPr>
              <w:t>)</w:t>
            </w:r>
          </w:p>
        </w:tc>
      </w:tr>
      <w:tr w:rsidR="009B4CE7" w:rsidRPr="00752EF3" w14:paraId="077293F6" w14:textId="77777777" w:rsidTr="002658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A526ED4"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71C92522"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9141" w:type="dxa"/>
              <w:tblLook w:val="04A0" w:firstRow="1" w:lastRow="0" w:firstColumn="1" w:lastColumn="0" w:noHBand="0" w:noVBand="1"/>
            </w:tblPr>
            <w:tblGrid>
              <w:gridCol w:w="1909"/>
              <w:gridCol w:w="5323"/>
              <w:gridCol w:w="1909"/>
            </w:tblGrid>
            <w:tr w:rsidR="00B77A94" w:rsidRPr="00752EF3" w14:paraId="66C547FB"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90ED7F" w14:textId="25884ABA"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1FF3E9F8" w14:textId="78A78D9F"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6B6397D9" w14:textId="4EF0F49D"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773FE156"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7A83C"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42ADC543" w14:textId="07769D79"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State Newton First Law</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1F756F6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67%</w:t>
                  </w:r>
                </w:p>
              </w:tc>
            </w:tr>
            <w:tr w:rsidR="00B77A94" w:rsidRPr="00752EF3" w14:paraId="4BA918F2"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68B4AA6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2.2</w:t>
                  </w:r>
                </w:p>
              </w:tc>
              <w:tc>
                <w:tcPr>
                  <w:tcW w:w="5323" w:type="dxa"/>
                  <w:tcBorders>
                    <w:top w:val="nil"/>
                    <w:left w:val="nil"/>
                    <w:bottom w:val="single" w:sz="4" w:space="0" w:color="auto"/>
                    <w:right w:val="single" w:sz="4" w:space="0" w:color="auto"/>
                  </w:tcBorders>
                  <w:shd w:val="clear" w:color="000000" w:fill="FFFFCC"/>
                  <w:noWrap/>
                  <w:vAlign w:val="bottom"/>
                  <w:hideMark/>
                </w:tcPr>
                <w:p w14:paraId="75FA55E2" w14:textId="17687A5C"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Free body diagram</w:t>
                  </w:r>
                </w:p>
              </w:tc>
              <w:tc>
                <w:tcPr>
                  <w:tcW w:w="1909" w:type="dxa"/>
                  <w:tcBorders>
                    <w:top w:val="nil"/>
                    <w:left w:val="nil"/>
                    <w:bottom w:val="single" w:sz="4" w:space="0" w:color="auto"/>
                    <w:right w:val="single" w:sz="4" w:space="0" w:color="auto"/>
                  </w:tcBorders>
                  <w:shd w:val="clear" w:color="000000" w:fill="FFFFFF"/>
                  <w:noWrap/>
                  <w:vAlign w:val="bottom"/>
                  <w:hideMark/>
                </w:tcPr>
                <w:p w14:paraId="1FBDB3D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87%</w:t>
                  </w:r>
                </w:p>
              </w:tc>
            </w:tr>
            <w:tr w:rsidR="00B77A94" w:rsidRPr="00752EF3" w14:paraId="35AB0A45"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312ECD96"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2.3</w:t>
                  </w:r>
                </w:p>
              </w:tc>
              <w:tc>
                <w:tcPr>
                  <w:tcW w:w="5323" w:type="dxa"/>
                  <w:tcBorders>
                    <w:top w:val="nil"/>
                    <w:left w:val="nil"/>
                    <w:bottom w:val="single" w:sz="4" w:space="0" w:color="auto"/>
                    <w:right w:val="single" w:sz="4" w:space="0" w:color="auto"/>
                  </w:tcBorders>
                  <w:shd w:val="clear" w:color="000000" w:fill="FFFFCC"/>
                  <w:noWrap/>
                  <w:vAlign w:val="bottom"/>
                  <w:hideMark/>
                </w:tcPr>
                <w:p w14:paraId="6B91CCE1" w14:textId="2B80B677"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Calculation: Applied Force</w:t>
                  </w:r>
                </w:p>
              </w:tc>
              <w:tc>
                <w:tcPr>
                  <w:tcW w:w="1909" w:type="dxa"/>
                  <w:tcBorders>
                    <w:top w:val="nil"/>
                    <w:left w:val="nil"/>
                    <w:bottom w:val="single" w:sz="4" w:space="0" w:color="auto"/>
                    <w:right w:val="single" w:sz="4" w:space="0" w:color="auto"/>
                  </w:tcBorders>
                  <w:shd w:val="clear" w:color="000000" w:fill="FFFFFF"/>
                  <w:noWrap/>
                  <w:vAlign w:val="bottom"/>
                  <w:hideMark/>
                </w:tcPr>
                <w:p w14:paraId="536DC853"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65%</w:t>
                  </w:r>
                </w:p>
              </w:tc>
            </w:tr>
            <w:tr w:rsidR="00B77A94" w:rsidRPr="00752EF3" w14:paraId="2A94847E"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7DB5C50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2.4</w:t>
                  </w:r>
                </w:p>
              </w:tc>
              <w:tc>
                <w:tcPr>
                  <w:tcW w:w="5323" w:type="dxa"/>
                  <w:tcBorders>
                    <w:top w:val="nil"/>
                    <w:left w:val="nil"/>
                    <w:bottom w:val="single" w:sz="4" w:space="0" w:color="auto"/>
                    <w:right w:val="single" w:sz="4" w:space="0" w:color="auto"/>
                  </w:tcBorders>
                  <w:shd w:val="clear" w:color="000000" w:fill="FFFFCC"/>
                  <w:noWrap/>
                  <w:vAlign w:val="bottom"/>
                  <w:hideMark/>
                </w:tcPr>
                <w:p w14:paraId="415517E1" w14:textId="4C59F67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Analysis for the Net force</w:t>
                  </w:r>
                </w:p>
              </w:tc>
              <w:tc>
                <w:tcPr>
                  <w:tcW w:w="1909" w:type="dxa"/>
                  <w:tcBorders>
                    <w:top w:val="nil"/>
                    <w:left w:val="nil"/>
                    <w:bottom w:val="single" w:sz="4" w:space="0" w:color="auto"/>
                    <w:right w:val="single" w:sz="4" w:space="0" w:color="auto"/>
                  </w:tcBorders>
                  <w:shd w:val="clear" w:color="000000" w:fill="FFFFFF"/>
                  <w:noWrap/>
                  <w:vAlign w:val="bottom"/>
                  <w:hideMark/>
                </w:tcPr>
                <w:p w14:paraId="7881E754"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26%</w:t>
                  </w:r>
                </w:p>
              </w:tc>
            </w:tr>
            <w:tr w:rsidR="00B77A94" w:rsidRPr="00752EF3" w14:paraId="6C025E91"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1EAB9CBC"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2.5</w:t>
                  </w:r>
                </w:p>
              </w:tc>
              <w:tc>
                <w:tcPr>
                  <w:tcW w:w="5323" w:type="dxa"/>
                  <w:tcBorders>
                    <w:top w:val="nil"/>
                    <w:left w:val="nil"/>
                    <w:bottom w:val="single" w:sz="4" w:space="0" w:color="auto"/>
                    <w:right w:val="single" w:sz="4" w:space="0" w:color="auto"/>
                  </w:tcBorders>
                  <w:shd w:val="clear" w:color="000000" w:fill="FFFFCC"/>
                  <w:noWrap/>
                  <w:vAlign w:val="bottom"/>
                  <w:hideMark/>
                </w:tcPr>
                <w:p w14:paraId="38A88C4C" w14:textId="239D54DE"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Application of motion</w:t>
                  </w:r>
                </w:p>
              </w:tc>
              <w:tc>
                <w:tcPr>
                  <w:tcW w:w="1909" w:type="dxa"/>
                  <w:tcBorders>
                    <w:top w:val="nil"/>
                    <w:left w:val="nil"/>
                    <w:bottom w:val="single" w:sz="4" w:space="0" w:color="auto"/>
                    <w:right w:val="single" w:sz="4" w:space="0" w:color="auto"/>
                  </w:tcBorders>
                  <w:shd w:val="clear" w:color="000000" w:fill="FFFFFF"/>
                  <w:noWrap/>
                  <w:vAlign w:val="bottom"/>
                  <w:hideMark/>
                </w:tcPr>
                <w:p w14:paraId="351B1BB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33%</w:t>
                  </w:r>
                </w:p>
              </w:tc>
            </w:tr>
          </w:tbl>
          <w:p w14:paraId="2592E83B" w14:textId="77777777" w:rsidR="00B77A94" w:rsidRPr="00752EF3" w:rsidRDefault="00B77A94" w:rsidP="006604DD">
            <w:pPr>
              <w:pStyle w:val="Default"/>
              <w:spacing w:line="360" w:lineRule="auto"/>
              <w:rPr>
                <w:rFonts w:ascii="Century Gothic" w:hAnsi="Century Gothic" w:cs="Arial"/>
                <w:sz w:val="20"/>
                <w:szCs w:val="20"/>
              </w:rPr>
            </w:pPr>
          </w:p>
          <w:p w14:paraId="51A2E8C8" w14:textId="7B1DD080" w:rsidR="009B4CE7" w:rsidRPr="00752EF3" w:rsidRDefault="006604DD" w:rsidP="006604DD">
            <w:pPr>
              <w:pStyle w:val="Default"/>
              <w:spacing w:line="360" w:lineRule="auto"/>
              <w:rPr>
                <w:rFonts w:ascii="Arial" w:hAnsi="Arial" w:cs="Arial"/>
              </w:rPr>
            </w:pPr>
            <w:r w:rsidRPr="00752EF3">
              <w:rPr>
                <w:rFonts w:ascii="Arial" w:hAnsi="Arial" w:cs="Arial"/>
              </w:rPr>
              <w:t>This question was fairly answered as it is at least above 50%</w:t>
            </w:r>
            <w:r w:rsidR="00E3357A" w:rsidRPr="00752EF3">
              <w:rPr>
                <w:rFonts w:ascii="Arial" w:hAnsi="Arial" w:cs="Arial"/>
              </w:rPr>
              <w:t xml:space="preserve">. </w:t>
            </w:r>
            <w:r w:rsidRPr="00752EF3">
              <w:rPr>
                <w:rFonts w:ascii="Arial" w:hAnsi="Arial" w:cs="Arial"/>
              </w:rPr>
              <w:t>2.1-2.3. were well answered as 2.1.(67%), 2.2.(87%) &amp; 2.3.(65%)</w:t>
            </w:r>
            <w:r w:rsidR="009B4CE7" w:rsidRPr="00752EF3">
              <w:rPr>
                <w:rFonts w:ascii="Century Gothic" w:hAnsi="Century Gothic" w:cs="Arial"/>
                <w:sz w:val="20"/>
                <w:szCs w:val="20"/>
              </w:rPr>
              <w:t xml:space="preserve"> </w:t>
            </w:r>
          </w:p>
        </w:tc>
      </w:tr>
      <w:tr w:rsidR="009B4CE7" w:rsidRPr="00752EF3" w14:paraId="1019DA11"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4CA27972" w14:textId="4FE0BA44" w:rsidR="009B4CE7" w:rsidRPr="00752EF3" w:rsidRDefault="006604DD" w:rsidP="006604DD">
            <w:pPr>
              <w:pStyle w:val="Default"/>
              <w:spacing w:line="360" w:lineRule="auto"/>
              <w:rPr>
                <w:rFonts w:ascii="Arial" w:hAnsi="Arial" w:cs="Arial"/>
              </w:rPr>
            </w:pPr>
            <w:r w:rsidRPr="00752EF3">
              <w:rPr>
                <w:rFonts w:ascii="Arial" w:hAnsi="Arial" w:cs="Arial"/>
                <w:i/>
              </w:rPr>
              <w:t>Question</w:t>
            </w:r>
            <w:r w:rsidR="009B4CE7" w:rsidRPr="00752EF3">
              <w:rPr>
                <w:rFonts w:ascii="Arial" w:hAnsi="Arial" w:cs="Arial"/>
                <w:i/>
              </w:rPr>
              <w:t xml:space="preserve"> 2.</w:t>
            </w:r>
            <w:r w:rsidRPr="00752EF3">
              <w:rPr>
                <w:rFonts w:ascii="Arial" w:hAnsi="Arial" w:cs="Arial"/>
                <w:i/>
              </w:rPr>
              <w:t xml:space="preserve">4. </w:t>
            </w:r>
            <w:r w:rsidR="00057DE9">
              <w:rPr>
                <w:rFonts w:ascii="Arial" w:hAnsi="Arial" w:cs="Arial"/>
                <w:i/>
              </w:rPr>
              <w:t>and</w:t>
            </w:r>
            <w:r w:rsidRPr="00752EF3">
              <w:rPr>
                <w:rFonts w:ascii="Arial" w:hAnsi="Arial" w:cs="Arial"/>
                <w:i/>
              </w:rPr>
              <w:t xml:space="preserve"> 2.5.</w:t>
            </w:r>
            <w:r w:rsidR="009B4CE7" w:rsidRPr="00752EF3">
              <w:rPr>
                <w:rFonts w:ascii="Arial" w:hAnsi="Arial" w:cs="Arial"/>
                <w:i/>
              </w:rPr>
              <w:t xml:space="preserve"> </w:t>
            </w:r>
            <w:r w:rsidRPr="00752EF3">
              <w:rPr>
                <w:rFonts w:ascii="Arial" w:hAnsi="Arial" w:cs="Arial"/>
                <w:i/>
              </w:rPr>
              <w:t>were poorly answered at 2.4.(26%) &amp; 2.5.(33%)</w:t>
            </w:r>
          </w:p>
        </w:tc>
      </w:tr>
    </w:tbl>
    <w:p w14:paraId="686D8E02" w14:textId="77777777" w:rsidR="006604DD" w:rsidRPr="00752EF3" w:rsidRDefault="006604DD" w:rsidP="009B4CE7">
      <w:pPr>
        <w:spacing w:after="0" w:line="360" w:lineRule="auto"/>
        <w:rPr>
          <w:rFonts w:ascii="Century Gothic" w:hAnsi="Century Gothic"/>
          <w:sz w:val="20"/>
          <w:szCs w:val="20"/>
        </w:rPr>
      </w:pPr>
    </w:p>
    <w:tbl>
      <w:tblPr>
        <w:tblW w:w="9602" w:type="dxa"/>
        <w:tblInd w:w="108" w:type="dxa"/>
        <w:tblLook w:val="04A0" w:firstRow="1" w:lastRow="0" w:firstColumn="1" w:lastColumn="0" w:noHBand="0" w:noVBand="1"/>
      </w:tblPr>
      <w:tblGrid>
        <w:gridCol w:w="9602"/>
      </w:tblGrid>
      <w:tr w:rsidR="009B4CE7" w:rsidRPr="00752EF3" w14:paraId="4E09DD4B" w14:textId="77777777" w:rsidTr="00057DE9">
        <w:trPr>
          <w:trHeight w:val="306"/>
        </w:trPr>
        <w:tc>
          <w:tcPr>
            <w:tcW w:w="960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3C37FC8" w14:textId="77777777" w:rsidR="009B4CE7" w:rsidRPr="00752EF3" w:rsidRDefault="009B4CE7" w:rsidP="00057DE9">
            <w:pPr>
              <w:pStyle w:val="Default"/>
              <w:numPr>
                <w:ilvl w:val="0"/>
                <w:numId w:val="23"/>
              </w:numPr>
              <w:tabs>
                <w:tab w:val="left" w:pos="522"/>
              </w:tabs>
              <w:spacing w:line="360" w:lineRule="auto"/>
              <w:ind w:left="621" w:hanging="621"/>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9B4CE7" w:rsidRPr="00752EF3" w14:paraId="77CE75E7" w14:textId="77777777" w:rsidTr="004F28CA">
        <w:trPr>
          <w:trHeight w:val="306"/>
        </w:trPr>
        <w:tc>
          <w:tcPr>
            <w:tcW w:w="9602" w:type="dxa"/>
            <w:tcBorders>
              <w:top w:val="single" w:sz="8" w:space="0" w:color="000000"/>
              <w:left w:val="single" w:sz="8" w:space="0" w:color="000000"/>
              <w:bottom w:val="single" w:sz="8" w:space="0" w:color="000000"/>
              <w:right w:val="single" w:sz="8" w:space="0" w:color="000000"/>
            </w:tcBorders>
          </w:tcPr>
          <w:p w14:paraId="6B7B6494" w14:textId="5384FAD8" w:rsidR="009B4CE7" w:rsidRPr="00752EF3" w:rsidRDefault="006604DD" w:rsidP="00E3357A">
            <w:pPr>
              <w:pStyle w:val="Default"/>
              <w:spacing w:line="360" w:lineRule="auto"/>
              <w:jc w:val="both"/>
              <w:rPr>
                <w:rFonts w:ascii="Arial" w:hAnsi="Arial" w:cs="Arial"/>
              </w:rPr>
            </w:pPr>
            <w:r w:rsidRPr="00752EF3">
              <w:rPr>
                <w:rFonts w:ascii="Arial" w:hAnsi="Arial" w:cs="Arial"/>
              </w:rPr>
              <w:t xml:space="preserve">Mixing of motion with Newton’s Laws created a confusion to most learners. Wrong interpretation of </w:t>
            </w:r>
            <w:proofErr w:type="spellStart"/>
            <w:r w:rsidRPr="00752EF3">
              <w:rPr>
                <w:rFonts w:ascii="Arial" w:hAnsi="Arial" w:cs="Arial"/>
              </w:rPr>
              <w:t>F</w:t>
            </w:r>
            <w:r w:rsidRPr="00752EF3">
              <w:rPr>
                <w:rFonts w:ascii="Arial" w:hAnsi="Arial" w:cs="Arial"/>
                <w:vertAlign w:val="subscript"/>
              </w:rPr>
              <w:t>net</w:t>
            </w:r>
            <w:proofErr w:type="spellEnd"/>
            <w:r w:rsidRPr="00752EF3">
              <w:rPr>
                <w:rFonts w:ascii="Arial" w:hAnsi="Arial" w:cs="Arial"/>
              </w:rPr>
              <w:t xml:space="preserve"> in 2.4. worth 2 marks contributed</w:t>
            </w:r>
            <w:r w:rsidR="00D33B06" w:rsidRPr="00752EF3">
              <w:rPr>
                <w:rFonts w:ascii="Arial" w:hAnsi="Arial" w:cs="Arial"/>
              </w:rPr>
              <w:t xml:space="preserve"> to poor performance in 2.5. which is 4 marks. This was a higher order question as it required learners to synthesize the answer in order to be able to do 2.5.</w:t>
            </w:r>
          </w:p>
        </w:tc>
      </w:tr>
      <w:tr w:rsidR="009B4CE7" w:rsidRPr="00752EF3" w14:paraId="52B1D803" w14:textId="77777777" w:rsidTr="004F28CA">
        <w:trPr>
          <w:trHeight w:val="306"/>
        </w:trPr>
        <w:tc>
          <w:tcPr>
            <w:tcW w:w="9602" w:type="dxa"/>
            <w:tcBorders>
              <w:top w:val="single" w:sz="8" w:space="0" w:color="000000"/>
              <w:left w:val="single" w:sz="8" w:space="0" w:color="000000"/>
              <w:bottom w:val="single" w:sz="8" w:space="0" w:color="000000"/>
              <w:right w:val="single" w:sz="8" w:space="0" w:color="000000"/>
            </w:tcBorders>
          </w:tcPr>
          <w:p w14:paraId="468E0DBD" w14:textId="1E298161"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53C07BC5" w14:textId="77777777" w:rsidTr="00057DE9">
        <w:trPr>
          <w:trHeight w:val="306"/>
        </w:trPr>
        <w:tc>
          <w:tcPr>
            <w:tcW w:w="960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5F42F1F" w14:textId="77777777" w:rsidR="009B4CE7" w:rsidRPr="00752EF3" w:rsidRDefault="009B4CE7" w:rsidP="009B4CE7">
            <w:pPr>
              <w:pStyle w:val="Default"/>
              <w:numPr>
                <w:ilvl w:val="0"/>
                <w:numId w:val="23"/>
              </w:numPr>
              <w:spacing w:line="360" w:lineRule="auto"/>
              <w:ind w:left="522" w:hanging="522"/>
              <w:rPr>
                <w:rFonts w:ascii="Century Gothic" w:hAnsi="Century Gothic" w:cs="Arial"/>
                <w:sz w:val="20"/>
                <w:szCs w:val="20"/>
              </w:rPr>
            </w:pPr>
            <w:r w:rsidRPr="00752EF3">
              <w:rPr>
                <w:rFonts w:ascii="Century Gothic" w:hAnsi="Century Gothic" w:cs="Arial"/>
                <w:sz w:val="20"/>
                <w:szCs w:val="20"/>
              </w:rPr>
              <w:t>Provide suggestions for improvement in relation to Teaching and Learning</w:t>
            </w:r>
          </w:p>
        </w:tc>
      </w:tr>
      <w:tr w:rsidR="009B4CE7" w:rsidRPr="00752EF3" w14:paraId="695331DE" w14:textId="77777777" w:rsidTr="004F28CA">
        <w:trPr>
          <w:trHeight w:val="306"/>
        </w:trPr>
        <w:tc>
          <w:tcPr>
            <w:tcW w:w="9602" w:type="dxa"/>
            <w:tcBorders>
              <w:top w:val="single" w:sz="8" w:space="0" w:color="000000"/>
              <w:left w:val="single" w:sz="8" w:space="0" w:color="000000"/>
              <w:bottom w:val="single" w:sz="8" w:space="0" w:color="000000"/>
              <w:right w:val="single" w:sz="8" w:space="0" w:color="000000"/>
            </w:tcBorders>
          </w:tcPr>
          <w:p w14:paraId="1A5927A9" w14:textId="48B16985" w:rsidR="009B4CE7" w:rsidRPr="00752EF3" w:rsidRDefault="00D33B06" w:rsidP="00E3357A">
            <w:pPr>
              <w:pStyle w:val="Default"/>
              <w:spacing w:line="360" w:lineRule="auto"/>
              <w:jc w:val="both"/>
              <w:rPr>
                <w:rFonts w:ascii="Arial" w:hAnsi="Arial" w:cs="Arial"/>
              </w:rPr>
            </w:pPr>
            <w:r w:rsidRPr="00752EF3">
              <w:rPr>
                <w:rFonts w:ascii="Arial" w:hAnsi="Arial" w:cs="Arial"/>
              </w:rPr>
              <w:t>Learners be trained in the new trends of questioning by making use of the Paper as a point of Reference.</w:t>
            </w:r>
            <w:r w:rsidR="006C0112" w:rsidRPr="00752EF3">
              <w:rPr>
                <w:rFonts w:ascii="Arial" w:hAnsi="Arial" w:cs="Arial"/>
              </w:rPr>
              <w:t xml:space="preserve"> Learners be exposed to the different scenarios of integrating motion with Newton’s laws. Making use of other provinces June &amp; Preparatory examinations to create a question bank that can be integrated in teaching and learning for improved conceptuali</w:t>
            </w:r>
            <w:r w:rsidR="00265821" w:rsidRPr="00752EF3">
              <w:rPr>
                <w:rFonts w:ascii="Arial" w:hAnsi="Arial" w:cs="Arial"/>
              </w:rPr>
              <w:t>s</w:t>
            </w:r>
            <w:r w:rsidR="006C0112" w:rsidRPr="00752EF3">
              <w:rPr>
                <w:rFonts w:ascii="Arial" w:hAnsi="Arial" w:cs="Arial"/>
              </w:rPr>
              <w:t>ation</w:t>
            </w:r>
            <w:r w:rsidR="00B92594" w:rsidRPr="00752EF3">
              <w:rPr>
                <w:rFonts w:ascii="Arial" w:hAnsi="Arial" w:cs="Arial"/>
              </w:rPr>
              <w:t xml:space="preserve"> of these topics</w:t>
            </w:r>
            <w:r w:rsidR="006C0112" w:rsidRPr="00752EF3">
              <w:rPr>
                <w:rFonts w:ascii="Arial" w:hAnsi="Arial" w:cs="Arial"/>
              </w:rPr>
              <w:t>.</w:t>
            </w:r>
          </w:p>
        </w:tc>
      </w:tr>
    </w:tbl>
    <w:p w14:paraId="4EFED594" w14:textId="6CD3AAB5" w:rsidR="009B4CE7" w:rsidRPr="00752EF3" w:rsidRDefault="009B4CE7" w:rsidP="009B4CE7">
      <w:pPr>
        <w:tabs>
          <w:tab w:val="left" w:pos="5745"/>
        </w:tabs>
        <w:spacing w:after="0" w:line="360" w:lineRule="auto"/>
        <w:rPr>
          <w:rFonts w:ascii="Century Gothic" w:hAnsi="Century Gothic"/>
          <w:sz w:val="20"/>
          <w:szCs w:val="20"/>
        </w:rPr>
      </w:pPr>
    </w:p>
    <w:tbl>
      <w:tblPr>
        <w:tblW w:w="9602" w:type="dxa"/>
        <w:tblInd w:w="108" w:type="dxa"/>
        <w:tblLook w:val="04A0" w:firstRow="1" w:lastRow="0" w:firstColumn="1" w:lastColumn="0" w:noHBand="0" w:noVBand="1"/>
      </w:tblPr>
      <w:tblGrid>
        <w:gridCol w:w="9602"/>
      </w:tblGrid>
      <w:tr w:rsidR="009B4CE7" w:rsidRPr="00752EF3" w14:paraId="40405CD5" w14:textId="77777777" w:rsidTr="00057DE9">
        <w:trPr>
          <w:trHeight w:val="306"/>
        </w:trPr>
        <w:tc>
          <w:tcPr>
            <w:tcW w:w="960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1547605"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38A972EC" w14:textId="77777777" w:rsidTr="004F28CA">
        <w:trPr>
          <w:trHeight w:val="306"/>
        </w:trPr>
        <w:tc>
          <w:tcPr>
            <w:tcW w:w="9602" w:type="dxa"/>
            <w:tcBorders>
              <w:top w:val="single" w:sz="8" w:space="0" w:color="000000"/>
              <w:left w:val="single" w:sz="8" w:space="0" w:color="000000"/>
              <w:bottom w:val="single" w:sz="8" w:space="0" w:color="000000"/>
              <w:right w:val="single" w:sz="8" w:space="0" w:color="000000"/>
            </w:tcBorders>
          </w:tcPr>
          <w:p w14:paraId="00362802" w14:textId="4A3C0C4F" w:rsidR="009B4CE7" w:rsidRPr="00752EF3" w:rsidRDefault="00B92594" w:rsidP="009B4CE7">
            <w:pPr>
              <w:pStyle w:val="Default"/>
              <w:spacing w:line="360" w:lineRule="auto"/>
              <w:rPr>
                <w:rFonts w:ascii="Arial" w:hAnsi="Arial" w:cs="Arial"/>
              </w:rPr>
            </w:pPr>
            <w:r w:rsidRPr="00752EF3">
              <w:rPr>
                <w:rFonts w:ascii="Arial" w:hAnsi="Arial" w:cs="Arial"/>
              </w:rPr>
              <w:t>Most Learners were unable to identify the application of Newton 1</w:t>
            </w:r>
            <w:r w:rsidRPr="00752EF3">
              <w:rPr>
                <w:rFonts w:ascii="Arial" w:hAnsi="Arial" w:cs="Arial"/>
                <w:vertAlign w:val="superscript"/>
              </w:rPr>
              <w:t>st</w:t>
            </w:r>
            <w:r w:rsidRPr="00752EF3">
              <w:rPr>
                <w:rFonts w:ascii="Arial" w:hAnsi="Arial" w:cs="Arial"/>
              </w:rPr>
              <w:t xml:space="preserve"> Law concluding statement that talks about the net force</w:t>
            </w:r>
            <w:r w:rsidR="00265821" w:rsidRPr="00752EF3">
              <w:rPr>
                <w:rFonts w:ascii="Arial" w:hAnsi="Arial" w:cs="Arial"/>
              </w:rPr>
              <w:t>,</w:t>
            </w:r>
            <w:r w:rsidRPr="00752EF3">
              <w:rPr>
                <w:rFonts w:ascii="Arial" w:hAnsi="Arial" w:cs="Arial"/>
              </w:rPr>
              <w:t xml:space="preserve"> i.e. unbalanced/non-zero resultant force in dealing with 2.4 </w:t>
            </w:r>
            <w:r w:rsidR="00265821" w:rsidRPr="00752EF3">
              <w:rPr>
                <w:rFonts w:ascii="Arial" w:hAnsi="Arial" w:cs="Arial"/>
              </w:rPr>
              <w:t>and</w:t>
            </w:r>
            <w:r w:rsidRPr="00752EF3">
              <w:rPr>
                <w:rFonts w:ascii="Arial" w:hAnsi="Arial" w:cs="Arial"/>
              </w:rPr>
              <w:t xml:space="preserve"> 2.5. </w:t>
            </w:r>
          </w:p>
        </w:tc>
      </w:tr>
      <w:tr w:rsidR="009B4CE7" w:rsidRPr="00752EF3" w14:paraId="492D7724" w14:textId="77777777" w:rsidTr="004F28CA">
        <w:trPr>
          <w:trHeight w:val="306"/>
        </w:trPr>
        <w:tc>
          <w:tcPr>
            <w:tcW w:w="9602" w:type="dxa"/>
            <w:tcBorders>
              <w:top w:val="single" w:sz="8" w:space="0" w:color="000000"/>
              <w:left w:val="single" w:sz="8" w:space="0" w:color="000000"/>
              <w:bottom w:val="single" w:sz="8" w:space="0" w:color="000000"/>
              <w:right w:val="single" w:sz="8" w:space="0" w:color="000000"/>
            </w:tcBorders>
          </w:tcPr>
          <w:p w14:paraId="57AAA94B" w14:textId="4A46F03D" w:rsidR="004F28CA" w:rsidRPr="00752EF3" w:rsidRDefault="00B92594" w:rsidP="004F28CA">
            <w:pPr>
              <w:pStyle w:val="Default"/>
              <w:numPr>
                <w:ilvl w:val="0"/>
                <w:numId w:val="22"/>
              </w:numPr>
              <w:spacing w:line="360" w:lineRule="auto"/>
              <w:rPr>
                <w:rFonts w:ascii="Arial" w:hAnsi="Arial" w:cs="Arial"/>
              </w:rPr>
            </w:pPr>
            <w:r w:rsidRPr="00752EF3">
              <w:rPr>
                <w:rFonts w:ascii="Arial" w:hAnsi="Arial" w:cs="Arial"/>
              </w:rPr>
              <w:t>There is a need for educators, subject advisors and teacher development to look at the progression of Newton’s laws of motion and try to establish the correlation in their teaching and activities that will assist the understanding of the learners</w:t>
            </w:r>
            <w:r w:rsidR="004F28CA" w:rsidRPr="00752EF3">
              <w:rPr>
                <w:rFonts w:ascii="Arial" w:hAnsi="Arial" w:cs="Arial"/>
              </w:rPr>
              <w:t>.</w:t>
            </w:r>
          </w:p>
        </w:tc>
      </w:tr>
    </w:tbl>
    <w:p w14:paraId="27E68EC1" w14:textId="2232B97F" w:rsidR="00C82787" w:rsidRPr="00752EF3" w:rsidRDefault="00C82787" w:rsidP="004F28CA">
      <w:pPr>
        <w:pStyle w:val="Default"/>
        <w:spacing w:line="360" w:lineRule="auto"/>
        <w:jc w:val="both"/>
        <w:rPr>
          <w:rFonts w:ascii="Century Gothic" w:hAnsi="Century Gothic"/>
          <w:sz w:val="20"/>
          <w:szCs w:val="20"/>
        </w:rPr>
      </w:pPr>
    </w:p>
    <w:tbl>
      <w:tblPr>
        <w:tblW w:w="9810" w:type="dxa"/>
        <w:tblInd w:w="-10" w:type="dxa"/>
        <w:tblLook w:val="04A0" w:firstRow="1" w:lastRow="0" w:firstColumn="1" w:lastColumn="0" w:noHBand="0" w:noVBand="1"/>
      </w:tblPr>
      <w:tblGrid>
        <w:gridCol w:w="9810"/>
      </w:tblGrid>
      <w:tr w:rsidR="009B4CE7" w:rsidRPr="00752EF3" w14:paraId="13AED041" w14:textId="77777777" w:rsidTr="004F28CA">
        <w:trPr>
          <w:trHeight w:val="409"/>
        </w:trPr>
        <w:tc>
          <w:tcPr>
            <w:tcW w:w="9810" w:type="dxa"/>
            <w:tcBorders>
              <w:top w:val="single" w:sz="8" w:space="0" w:color="000000"/>
              <w:left w:val="single" w:sz="8" w:space="0" w:color="000000"/>
              <w:bottom w:val="single" w:sz="8" w:space="0" w:color="000000"/>
              <w:right w:val="single" w:sz="8" w:space="0" w:color="000000"/>
            </w:tcBorders>
            <w:hideMark/>
          </w:tcPr>
          <w:p w14:paraId="41772AB9" w14:textId="2FF2D387"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3</w:t>
            </w:r>
            <w:r w:rsidR="00CF70AF" w:rsidRPr="00752EF3">
              <w:rPr>
                <w:rFonts w:ascii="Century Gothic" w:hAnsi="Century Gothic" w:cs="Arial"/>
                <w:b/>
                <w:bCs/>
                <w:sz w:val="20"/>
                <w:szCs w:val="20"/>
              </w:rPr>
              <w:t xml:space="preserve"> </w:t>
            </w:r>
            <w:r w:rsidR="00265821" w:rsidRPr="00752EF3">
              <w:rPr>
                <w:rFonts w:ascii="Century Gothic" w:hAnsi="Century Gothic" w:cs="Arial"/>
                <w:b/>
                <w:bCs/>
                <w:sz w:val="20"/>
                <w:szCs w:val="20"/>
              </w:rPr>
              <w:t>(</w:t>
            </w:r>
            <w:r w:rsidR="00CF70AF" w:rsidRPr="00752EF3">
              <w:rPr>
                <w:rFonts w:ascii="Century Gothic" w:hAnsi="Century Gothic" w:cs="Arial"/>
                <w:b/>
                <w:bCs/>
                <w:sz w:val="20"/>
                <w:szCs w:val="20"/>
              </w:rPr>
              <w:t>32%</w:t>
            </w:r>
            <w:r w:rsidR="00265821" w:rsidRPr="00752EF3">
              <w:rPr>
                <w:rFonts w:ascii="Century Gothic" w:hAnsi="Century Gothic" w:cs="Arial"/>
                <w:b/>
                <w:bCs/>
                <w:sz w:val="20"/>
                <w:szCs w:val="20"/>
              </w:rPr>
              <w:t>)</w:t>
            </w:r>
          </w:p>
        </w:tc>
      </w:tr>
      <w:tr w:rsidR="009B4CE7" w:rsidRPr="00752EF3" w14:paraId="7BBD364A"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478074F"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291239E1"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0FCDEFAF" w14:textId="77777777" w:rsidR="009B4CE7" w:rsidRPr="00752EF3" w:rsidRDefault="009B4CE7" w:rsidP="009B4CE7">
            <w:pPr>
              <w:pStyle w:val="Default"/>
              <w:spacing w:line="360" w:lineRule="auto"/>
              <w:rPr>
                <w:rFonts w:ascii="Century Gothic" w:hAnsi="Century Gothic" w:cs="Arial"/>
                <w:sz w:val="20"/>
                <w:szCs w:val="20"/>
              </w:rPr>
            </w:pPr>
          </w:p>
          <w:tbl>
            <w:tblPr>
              <w:tblW w:w="9141" w:type="dxa"/>
              <w:tblLook w:val="04A0" w:firstRow="1" w:lastRow="0" w:firstColumn="1" w:lastColumn="0" w:noHBand="0" w:noVBand="1"/>
            </w:tblPr>
            <w:tblGrid>
              <w:gridCol w:w="1909"/>
              <w:gridCol w:w="5323"/>
              <w:gridCol w:w="1909"/>
            </w:tblGrid>
            <w:tr w:rsidR="00B77A94" w:rsidRPr="00752EF3" w14:paraId="6A3AA81E"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85EAD6" w14:textId="372F246F"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0C8EF860" w14:textId="26958753"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63DB2C2D" w14:textId="51753C30"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28FEE4B0"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7350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53FB0C5D" w14:textId="37AB083A"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Testing knowledge on Projectile motion</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6116210D"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51%</w:t>
                  </w:r>
                </w:p>
              </w:tc>
            </w:tr>
            <w:tr w:rsidR="00B77A94" w:rsidRPr="00752EF3" w14:paraId="74E058D5"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5597FC2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3.2</w:t>
                  </w:r>
                </w:p>
              </w:tc>
              <w:tc>
                <w:tcPr>
                  <w:tcW w:w="5323" w:type="dxa"/>
                  <w:tcBorders>
                    <w:top w:val="nil"/>
                    <w:left w:val="nil"/>
                    <w:bottom w:val="single" w:sz="4" w:space="0" w:color="auto"/>
                    <w:right w:val="single" w:sz="4" w:space="0" w:color="auto"/>
                  </w:tcBorders>
                  <w:shd w:val="clear" w:color="000000" w:fill="FFFFCC"/>
                  <w:noWrap/>
                  <w:vAlign w:val="bottom"/>
                  <w:hideMark/>
                </w:tcPr>
                <w:p w14:paraId="42B1DB5B" w14:textId="24D4643F"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Calculation: Analysis of 3 objects motion</w:t>
                  </w:r>
                </w:p>
              </w:tc>
              <w:tc>
                <w:tcPr>
                  <w:tcW w:w="1909" w:type="dxa"/>
                  <w:tcBorders>
                    <w:top w:val="nil"/>
                    <w:left w:val="nil"/>
                    <w:bottom w:val="single" w:sz="4" w:space="0" w:color="auto"/>
                    <w:right w:val="single" w:sz="4" w:space="0" w:color="auto"/>
                  </w:tcBorders>
                  <w:shd w:val="clear" w:color="000000" w:fill="FFFFFF"/>
                  <w:noWrap/>
                  <w:vAlign w:val="bottom"/>
                  <w:hideMark/>
                </w:tcPr>
                <w:p w14:paraId="3C3914D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33%</w:t>
                  </w:r>
                </w:p>
              </w:tc>
            </w:tr>
            <w:tr w:rsidR="00B77A94" w:rsidRPr="00752EF3" w14:paraId="26C5FACD"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5DBCEB7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3.3</w:t>
                  </w:r>
                </w:p>
              </w:tc>
              <w:tc>
                <w:tcPr>
                  <w:tcW w:w="5323" w:type="dxa"/>
                  <w:tcBorders>
                    <w:top w:val="nil"/>
                    <w:left w:val="nil"/>
                    <w:bottom w:val="single" w:sz="4" w:space="0" w:color="auto"/>
                    <w:right w:val="single" w:sz="4" w:space="0" w:color="auto"/>
                  </w:tcBorders>
                  <w:shd w:val="clear" w:color="000000" w:fill="FFFFCC"/>
                  <w:noWrap/>
                  <w:vAlign w:val="bottom"/>
                  <w:hideMark/>
                </w:tcPr>
                <w:p w14:paraId="33A16F39" w14:textId="38F1DF0A"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Calculation: Application of 3.2 for Distance of balloon</w:t>
                  </w:r>
                </w:p>
              </w:tc>
              <w:tc>
                <w:tcPr>
                  <w:tcW w:w="1909" w:type="dxa"/>
                  <w:tcBorders>
                    <w:top w:val="nil"/>
                    <w:left w:val="nil"/>
                    <w:bottom w:val="single" w:sz="4" w:space="0" w:color="auto"/>
                    <w:right w:val="single" w:sz="4" w:space="0" w:color="auto"/>
                  </w:tcBorders>
                  <w:shd w:val="clear" w:color="000000" w:fill="FFFFFF"/>
                  <w:noWrap/>
                  <w:vAlign w:val="bottom"/>
                  <w:hideMark/>
                </w:tcPr>
                <w:p w14:paraId="5334AC6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19%</w:t>
                  </w:r>
                </w:p>
              </w:tc>
            </w:tr>
          </w:tbl>
          <w:p w14:paraId="24D8B7DC" w14:textId="48376296" w:rsidR="00B77A94" w:rsidRPr="00752EF3" w:rsidRDefault="00B77A94" w:rsidP="009B4CE7">
            <w:pPr>
              <w:pStyle w:val="Default"/>
              <w:spacing w:line="360" w:lineRule="auto"/>
              <w:rPr>
                <w:rFonts w:ascii="Century Gothic" w:hAnsi="Century Gothic" w:cs="Arial"/>
                <w:sz w:val="20"/>
                <w:szCs w:val="20"/>
              </w:rPr>
            </w:pPr>
          </w:p>
        </w:tc>
      </w:tr>
      <w:tr w:rsidR="00EC6EF5" w:rsidRPr="00752EF3" w14:paraId="502A0360"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3F9EF501" w14:textId="77777777" w:rsidR="00EC6EF5" w:rsidRPr="00752EF3" w:rsidRDefault="00EC6EF5" w:rsidP="009B4CE7">
            <w:pPr>
              <w:pStyle w:val="Default"/>
              <w:spacing w:line="360" w:lineRule="auto"/>
              <w:rPr>
                <w:rFonts w:ascii="Arial" w:hAnsi="Arial" w:cs="Arial"/>
              </w:rPr>
            </w:pPr>
          </w:p>
        </w:tc>
      </w:tr>
      <w:tr w:rsidR="009B4CE7" w:rsidRPr="00752EF3" w14:paraId="1F0B8C89"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3B43471A" w14:textId="7F83C339" w:rsidR="009B4CE7" w:rsidRPr="00752EF3" w:rsidRDefault="00CF70AF" w:rsidP="009B4CE7">
            <w:pPr>
              <w:pStyle w:val="Default"/>
              <w:spacing w:line="360" w:lineRule="auto"/>
              <w:rPr>
                <w:rFonts w:ascii="Arial" w:hAnsi="Arial" w:cs="Arial"/>
              </w:rPr>
            </w:pPr>
            <w:r w:rsidRPr="00752EF3">
              <w:rPr>
                <w:rFonts w:ascii="Arial" w:hAnsi="Arial" w:cs="Arial"/>
              </w:rPr>
              <w:t>Generally</w:t>
            </w:r>
            <w:r w:rsidR="00EC6EF5" w:rsidRPr="00752EF3">
              <w:rPr>
                <w:rFonts w:ascii="Arial" w:hAnsi="Arial" w:cs="Arial"/>
              </w:rPr>
              <w:t>,</w:t>
            </w:r>
            <w:r w:rsidRPr="00752EF3">
              <w:rPr>
                <w:rFonts w:ascii="Arial" w:hAnsi="Arial" w:cs="Arial"/>
              </w:rPr>
              <w:t xml:space="preserve"> the performance of the learners dropped drastically from 52% average in 2020 to 32% in 2021. This question was poorly answered</w:t>
            </w:r>
            <w:r w:rsidR="00EC6EF5" w:rsidRPr="00752EF3">
              <w:rPr>
                <w:rFonts w:ascii="Arial" w:hAnsi="Arial" w:cs="Arial"/>
              </w:rPr>
              <w:t xml:space="preserve"> overall</w:t>
            </w:r>
            <w:r w:rsidRPr="00752EF3">
              <w:rPr>
                <w:rFonts w:ascii="Arial" w:hAnsi="Arial" w:cs="Arial"/>
              </w:rPr>
              <w:t>.</w:t>
            </w:r>
            <w:r w:rsidR="0029505D" w:rsidRPr="00752EF3">
              <w:rPr>
                <w:rFonts w:ascii="Arial" w:hAnsi="Arial" w:cs="Arial"/>
              </w:rPr>
              <w:t xml:space="preserve"> The fairly answered sub-question</w:t>
            </w:r>
            <w:r w:rsidR="00194C79" w:rsidRPr="00752EF3">
              <w:rPr>
                <w:rFonts w:ascii="Arial" w:hAnsi="Arial" w:cs="Arial"/>
              </w:rPr>
              <w:t xml:space="preserve"> 3.1.</w:t>
            </w:r>
            <w:r w:rsidR="0029505D" w:rsidRPr="00752EF3">
              <w:rPr>
                <w:rFonts w:ascii="Arial" w:hAnsi="Arial" w:cs="Arial"/>
              </w:rPr>
              <w:t>(</w:t>
            </w:r>
            <w:r w:rsidR="00194C79" w:rsidRPr="00752EF3">
              <w:rPr>
                <w:rFonts w:ascii="Arial" w:hAnsi="Arial" w:cs="Arial"/>
              </w:rPr>
              <w:t>51%) and poorly answered sub-question 3.3. (19%)</w:t>
            </w:r>
          </w:p>
        </w:tc>
      </w:tr>
    </w:tbl>
    <w:p w14:paraId="17326DC8" w14:textId="77777777" w:rsidR="009B4CE7" w:rsidRPr="00752EF3" w:rsidRDefault="009B4CE7" w:rsidP="009B4CE7">
      <w:pPr>
        <w:spacing w:after="0" w:line="360" w:lineRule="auto"/>
        <w:rPr>
          <w:rFonts w:ascii="Century Gothic" w:hAnsi="Century Gothic"/>
          <w:sz w:val="20"/>
          <w:szCs w:val="20"/>
        </w:rPr>
      </w:pPr>
    </w:p>
    <w:tbl>
      <w:tblPr>
        <w:tblW w:w="9810" w:type="dxa"/>
        <w:tblInd w:w="-10" w:type="dxa"/>
        <w:tblLook w:val="04A0" w:firstRow="1" w:lastRow="0" w:firstColumn="1" w:lastColumn="0" w:noHBand="0" w:noVBand="1"/>
      </w:tblPr>
      <w:tblGrid>
        <w:gridCol w:w="9810"/>
      </w:tblGrid>
      <w:tr w:rsidR="009B4CE7" w:rsidRPr="00752EF3" w14:paraId="16E55017"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4AA5E03" w14:textId="77777777" w:rsidR="009B4CE7" w:rsidRPr="00752EF3" w:rsidRDefault="009B4CE7" w:rsidP="00265821">
            <w:pPr>
              <w:pStyle w:val="Default"/>
              <w:numPr>
                <w:ilvl w:val="0"/>
                <w:numId w:val="24"/>
              </w:numPr>
              <w:tabs>
                <w:tab w:val="left" w:pos="522"/>
              </w:tabs>
              <w:spacing w:line="360" w:lineRule="auto"/>
              <w:ind w:hanging="911"/>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9B4CE7" w:rsidRPr="00752EF3" w14:paraId="4D812895"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763E4244" w14:textId="32489708" w:rsidR="009B4CE7" w:rsidRPr="00752EF3" w:rsidRDefault="00822506" w:rsidP="008252AE">
            <w:pPr>
              <w:pStyle w:val="Default"/>
              <w:spacing w:line="360" w:lineRule="auto"/>
              <w:jc w:val="both"/>
              <w:rPr>
                <w:rFonts w:ascii="Arial" w:hAnsi="Arial" w:cs="Arial"/>
              </w:rPr>
            </w:pPr>
            <w:r w:rsidRPr="00752EF3">
              <w:rPr>
                <w:rFonts w:ascii="Arial" w:hAnsi="Arial" w:cs="Arial"/>
              </w:rPr>
              <w:t xml:space="preserve">The question on projectile involved 3 objects in motion. i.e. Hot-air balloon moving upwards at constant velocity, stone </w:t>
            </w:r>
            <w:r w:rsidRPr="00752EF3">
              <w:rPr>
                <w:rFonts w:ascii="Arial" w:hAnsi="Arial" w:cs="Arial"/>
                <w:b/>
              </w:rPr>
              <w:t>A</w:t>
            </w:r>
            <w:r w:rsidRPr="00752EF3">
              <w:rPr>
                <w:rFonts w:ascii="Arial" w:hAnsi="Arial" w:cs="Arial"/>
              </w:rPr>
              <w:t xml:space="preserve"> is dropped and </w:t>
            </w:r>
            <w:r w:rsidRPr="00752EF3">
              <w:rPr>
                <w:rFonts w:ascii="Arial" w:hAnsi="Arial" w:cs="Arial"/>
                <w:b/>
              </w:rPr>
              <w:t>B</w:t>
            </w:r>
            <w:r w:rsidRPr="00752EF3">
              <w:rPr>
                <w:rFonts w:ascii="Arial" w:hAnsi="Arial" w:cs="Arial"/>
              </w:rPr>
              <w:t xml:space="preserve"> is dropped 5 seconds later. This created a lot of confusion to the learners as they are used to 2 objects in this question. They struggled to analy</w:t>
            </w:r>
            <w:r w:rsidR="00265821" w:rsidRPr="00752EF3">
              <w:rPr>
                <w:rFonts w:ascii="Arial" w:hAnsi="Arial" w:cs="Arial"/>
              </w:rPr>
              <w:t>s</w:t>
            </w:r>
            <w:r w:rsidRPr="00752EF3">
              <w:rPr>
                <w:rFonts w:ascii="Arial" w:hAnsi="Arial" w:cs="Arial"/>
              </w:rPr>
              <w:t xml:space="preserve">e the problem and were disadvantaged with the calculations of the problem. Learners were also challenged to relate the motion between the hot air balloon and stone </w:t>
            </w:r>
            <w:r w:rsidRPr="00752EF3">
              <w:rPr>
                <w:rFonts w:ascii="Arial" w:hAnsi="Arial" w:cs="Arial"/>
                <w:b/>
              </w:rPr>
              <w:t>A</w:t>
            </w:r>
            <w:r w:rsidRPr="00752EF3">
              <w:rPr>
                <w:rFonts w:ascii="Arial" w:hAnsi="Arial" w:cs="Arial"/>
              </w:rPr>
              <w:t xml:space="preserve"> and also between the hot air balloon and Stone </w:t>
            </w:r>
            <w:r w:rsidRPr="00752EF3">
              <w:rPr>
                <w:rFonts w:ascii="Arial" w:hAnsi="Arial" w:cs="Arial"/>
                <w:b/>
              </w:rPr>
              <w:t>B</w:t>
            </w:r>
            <w:r w:rsidRPr="00752EF3">
              <w:rPr>
                <w:rFonts w:ascii="Arial" w:hAnsi="Arial" w:cs="Arial"/>
              </w:rPr>
              <w:t xml:space="preserve">. The problem was even difficult for most of the level 7 learners because of Mathematical manipulations. The confusion between the times of stone </w:t>
            </w:r>
            <w:r w:rsidRPr="00752EF3">
              <w:rPr>
                <w:rFonts w:ascii="Arial" w:hAnsi="Arial" w:cs="Arial"/>
                <w:b/>
              </w:rPr>
              <w:t>A</w:t>
            </w:r>
            <w:r w:rsidRPr="00752EF3">
              <w:rPr>
                <w:rFonts w:ascii="Arial" w:hAnsi="Arial" w:cs="Arial"/>
              </w:rPr>
              <w:t xml:space="preserve"> and stone </w:t>
            </w:r>
            <w:r w:rsidRPr="00752EF3">
              <w:rPr>
                <w:rFonts w:ascii="Arial" w:hAnsi="Arial" w:cs="Arial"/>
                <w:b/>
              </w:rPr>
              <w:t>B</w:t>
            </w:r>
            <w:r w:rsidRPr="00752EF3">
              <w:rPr>
                <w:rFonts w:ascii="Arial" w:hAnsi="Arial" w:cs="Arial"/>
              </w:rPr>
              <w:t xml:space="preserve"> difference of 5 seconds was also missed.</w:t>
            </w:r>
            <w:r w:rsidRPr="00752EF3">
              <w:rPr>
                <w:rFonts w:ascii="Arial" w:hAnsi="Arial" w:cs="Arial"/>
                <w:b/>
              </w:rPr>
              <w:t xml:space="preserve"> </w:t>
            </w:r>
            <w:r w:rsidR="008252AE" w:rsidRPr="00752EF3">
              <w:rPr>
                <w:rFonts w:ascii="Arial" w:hAnsi="Arial" w:cs="Arial"/>
              </w:rPr>
              <w:t>This type of question was not appearing in the previous question papers driven by CAPS</w:t>
            </w:r>
            <w:r w:rsidRPr="00752EF3">
              <w:rPr>
                <w:rFonts w:ascii="Arial" w:hAnsi="Arial" w:cs="Arial"/>
              </w:rPr>
              <w:t xml:space="preserve"> </w:t>
            </w:r>
            <w:r w:rsidR="008252AE" w:rsidRPr="00752EF3">
              <w:rPr>
                <w:rFonts w:ascii="Arial" w:hAnsi="Arial" w:cs="Arial"/>
              </w:rPr>
              <w:t>as they were used by the learners for revision.</w:t>
            </w:r>
          </w:p>
        </w:tc>
      </w:tr>
    </w:tbl>
    <w:p w14:paraId="7E4F0A37" w14:textId="77777777" w:rsidR="00057DE9" w:rsidRDefault="00057DE9">
      <w:pPr>
        <w:spacing w:after="0" w:line="240" w:lineRule="auto"/>
      </w:pPr>
      <w:r>
        <w:br w:type="page"/>
      </w:r>
    </w:p>
    <w:tbl>
      <w:tblPr>
        <w:tblW w:w="9810" w:type="dxa"/>
        <w:tblInd w:w="-10" w:type="dxa"/>
        <w:tblLook w:val="04A0" w:firstRow="1" w:lastRow="0" w:firstColumn="1" w:lastColumn="0" w:noHBand="0" w:noVBand="1"/>
      </w:tblPr>
      <w:tblGrid>
        <w:gridCol w:w="9810"/>
      </w:tblGrid>
      <w:tr w:rsidR="009B4CE7" w:rsidRPr="00752EF3" w14:paraId="22975969"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1A329C00" w14:textId="5DBC3168" w:rsidR="009B4CE7" w:rsidRPr="00752EF3" w:rsidRDefault="008252AE" w:rsidP="009B4CE7">
            <w:pPr>
              <w:pStyle w:val="Default"/>
              <w:spacing w:line="360" w:lineRule="auto"/>
              <w:rPr>
                <w:rFonts w:ascii="Arial" w:hAnsi="Arial" w:cs="Arial"/>
              </w:rPr>
            </w:pPr>
            <w:r w:rsidRPr="00752EF3">
              <w:rPr>
                <w:rFonts w:ascii="Arial" w:hAnsi="Arial" w:cs="Arial"/>
              </w:rPr>
              <w:lastRenderedPageBreak/>
              <w:t xml:space="preserve">Sub-questions 3.2.2 </w:t>
            </w:r>
            <w:r w:rsidR="00265821" w:rsidRPr="00752EF3">
              <w:rPr>
                <w:rFonts w:ascii="Arial" w:hAnsi="Arial" w:cs="Arial"/>
              </w:rPr>
              <w:t>and</w:t>
            </w:r>
            <w:r w:rsidRPr="00752EF3">
              <w:rPr>
                <w:rFonts w:ascii="Arial" w:hAnsi="Arial" w:cs="Arial"/>
              </w:rPr>
              <w:t xml:space="preserve"> 3.2.3 were expected to be level 3 but were skewed towards level 4.</w:t>
            </w:r>
          </w:p>
        </w:tc>
      </w:tr>
      <w:tr w:rsidR="009B4CE7" w:rsidRPr="00752EF3" w14:paraId="79EA1484"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234DC778" w14:textId="03A886A2" w:rsidR="009B4CE7" w:rsidRPr="00752EF3" w:rsidRDefault="008252AE" w:rsidP="009B4CE7">
            <w:pPr>
              <w:pStyle w:val="Default"/>
              <w:spacing w:line="360" w:lineRule="auto"/>
              <w:rPr>
                <w:rFonts w:ascii="Arial" w:hAnsi="Arial" w:cs="Arial"/>
              </w:rPr>
            </w:pPr>
            <w:r w:rsidRPr="00752EF3">
              <w:rPr>
                <w:rFonts w:ascii="Arial" w:hAnsi="Arial" w:cs="Arial"/>
              </w:rPr>
              <w:t>Sub-question 3.3. extended also to level 4 that is evaluation and creating.</w:t>
            </w:r>
          </w:p>
        </w:tc>
      </w:tr>
    </w:tbl>
    <w:p w14:paraId="7820E363" w14:textId="77777777" w:rsidR="009B4CE7" w:rsidRPr="00752EF3" w:rsidRDefault="009B4CE7" w:rsidP="009B4CE7">
      <w:pPr>
        <w:rPr>
          <w:rFonts w:ascii="Century Gothic" w:hAnsi="Century Gothic"/>
          <w:sz w:val="20"/>
          <w:szCs w:val="20"/>
        </w:rPr>
      </w:pPr>
    </w:p>
    <w:tbl>
      <w:tblPr>
        <w:tblW w:w="9810" w:type="dxa"/>
        <w:tblInd w:w="-10" w:type="dxa"/>
        <w:tblLook w:val="04A0" w:firstRow="1" w:lastRow="0" w:firstColumn="1" w:lastColumn="0" w:noHBand="0" w:noVBand="1"/>
      </w:tblPr>
      <w:tblGrid>
        <w:gridCol w:w="9810"/>
      </w:tblGrid>
      <w:tr w:rsidR="009B4CE7" w:rsidRPr="00752EF3" w14:paraId="086969E5"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0C032CB" w14:textId="77777777" w:rsidR="009B4CE7" w:rsidRPr="00752EF3" w:rsidRDefault="009B4CE7" w:rsidP="009B4CE7">
            <w:pPr>
              <w:pStyle w:val="Default"/>
              <w:numPr>
                <w:ilvl w:val="0"/>
                <w:numId w:val="24"/>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3A0177F5" w14:textId="77777777" w:rsidTr="004F28CA">
        <w:trPr>
          <w:trHeight w:val="306"/>
        </w:trPr>
        <w:tc>
          <w:tcPr>
            <w:tcW w:w="9810" w:type="dxa"/>
            <w:tcBorders>
              <w:top w:val="single" w:sz="8" w:space="0" w:color="000000"/>
              <w:left w:val="single" w:sz="8" w:space="0" w:color="000000"/>
              <w:bottom w:val="single" w:sz="8" w:space="0" w:color="000000"/>
              <w:right w:val="single" w:sz="8" w:space="0" w:color="000000"/>
            </w:tcBorders>
          </w:tcPr>
          <w:p w14:paraId="4F1028FE" w14:textId="7454880C" w:rsidR="009B4CE7" w:rsidRPr="00752EF3" w:rsidRDefault="003A2674" w:rsidP="009B4CE7">
            <w:pPr>
              <w:pStyle w:val="Default"/>
              <w:spacing w:line="360" w:lineRule="auto"/>
              <w:rPr>
                <w:rFonts w:ascii="Arial" w:hAnsi="Arial" w:cs="Arial"/>
              </w:rPr>
            </w:pPr>
            <w:r w:rsidRPr="00752EF3">
              <w:rPr>
                <w:rFonts w:ascii="Arial" w:hAnsi="Arial" w:cs="Arial"/>
              </w:rPr>
              <w:t xml:space="preserve">There is a need for teachers, </w:t>
            </w:r>
            <w:r w:rsidR="00F74F62">
              <w:rPr>
                <w:rFonts w:ascii="Arial" w:hAnsi="Arial" w:cs="Arial"/>
              </w:rPr>
              <w:t>s</w:t>
            </w:r>
            <w:r w:rsidRPr="00752EF3">
              <w:rPr>
                <w:rFonts w:ascii="Arial" w:hAnsi="Arial" w:cs="Arial"/>
              </w:rPr>
              <w:t xml:space="preserve">ubject advisors and </w:t>
            </w:r>
            <w:r w:rsidR="00F74F62">
              <w:rPr>
                <w:rFonts w:ascii="Arial" w:hAnsi="Arial" w:cs="Arial"/>
              </w:rPr>
              <w:t>t</w:t>
            </w:r>
            <w:r w:rsidRPr="00752EF3">
              <w:rPr>
                <w:rFonts w:ascii="Arial" w:hAnsi="Arial" w:cs="Arial"/>
              </w:rPr>
              <w:t xml:space="preserve">eacher development to </w:t>
            </w:r>
            <w:r w:rsidR="008D238B" w:rsidRPr="00752EF3">
              <w:rPr>
                <w:rFonts w:ascii="Arial" w:hAnsi="Arial" w:cs="Arial"/>
              </w:rPr>
              <w:t>draw attention to the new format of assessing the learners in the topic Projectile motion. The approach will be to utili</w:t>
            </w:r>
            <w:r w:rsidR="00F74F62">
              <w:rPr>
                <w:rFonts w:ascii="Arial" w:hAnsi="Arial" w:cs="Arial"/>
              </w:rPr>
              <w:t>s</w:t>
            </w:r>
            <w:r w:rsidR="008D238B" w:rsidRPr="00752EF3">
              <w:rPr>
                <w:rFonts w:ascii="Arial" w:hAnsi="Arial" w:cs="Arial"/>
              </w:rPr>
              <w:t xml:space="preserve">e activities that will reflect motion of 3 objects. The orientation will be for one object moving up and two objects moving down with different times. The other scenario will focus on two objects moving up at different times and the third object moving downwards. These activities must be appearing in </w:t>
            </w:r>
            <w:r w:rsidR="00AD6712" w:rsidRPr="00752EF3">
              <w:rPr>
                <w:rFonts w:ascii="Arial" w:hAnsi="Arial" w:cs="Arial"/>
              </w:rPr>
              <w:t>classwork</w:t>
            </w:r>
            <w:r w:rsidR="008D238B" w:rsidRPr="00752EF3">
              <w:rPr>
                <w:rFonts w:ascii="Arial" w:hAnsi="Arial" w:cs="Arial"/>
              </w:rPr>
              <w:t>, homework and class tests.</w:t>
            </w:r>
          </w:p>
        </w:tc>
      </w:tr>
    </w:tbl>
    <w:p w14:paraId="36595C95" w14:textId="77777777" w:rsidR="009B4CE7" w:rsidRPr="00752EF3" w:rsidRDefault="009B4CE7"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9810" w:type="dxa"/>
        <w:tblInd w:w="-10" w:type="dxa"/>
        <w:tblLook w:val="04A0" w:firstRow="1" w:lastRow="0" w:firstColumn="1" w:lastColumn="0" w:noHBand="0" w:noVBand="1"/>
      </w:tblPr>
      <w:tblGrid>
        <w:gridCol w:w="9810"/>
      </w:tblGrid>
      <w:tr w:rsidR="009B4CE7" w:rsidRPr="00752EF3" w14:paraId="76A8C8B0"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D418C1C"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8D238B" w:rsidRPr="00752EF3" w14:paraId="66D56ECF"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tcPr>
          <w:p w14:paraId="2FAF6325" w14:textId="77777777" w:rsidR="0015055F" w:rsidRPr="00752EF3" w:rsidRDefault="008D238B" w:rsidP="008D238B">
            <w:pPr>
              <w:pStyle w:val="Default"/>
              <w:spacing w:line="360" w:lineRule="auto"/>
              <w:ind w:left="522" w:hanging="540"/>
              <w:rPr>
                <w:rFonts w:ascii="Arial" w:hAnsi="Arial" w:cs="Arial"/>
              </w:rPr>
            </w:pPr>
            <w:r w:rsidRPr="00752EF3">
              <w:rPr>
                <w:rFonts w:ascii="Arial" w:hAnsi="Arial" w:cs="Arial"/>
              </w:rPr>
              <w:t xml:space="preserve">Learners were unable to deal with the problem and were just </w:t>
            </w:r>
            <w:r w:rsidR="0015055F" w:rsidRPr="00752EF3">
              <w:rPr>
                <w:rFonts w:ascii="Arial" w:hAnsi="Arial" w:cs="Arial"/>
              </w:rPr>
              <w:t>selecting equations of</w:t>
            </w:r>
          </w:p>
          <w:p w14:paraId="40325AE2" w14:textId="194A5676" w:rsidR="008D238B" w:rsidRPr="00752EF3" w:rsidRDefault="008D238B" w:rsidP="0015055F">
            <w:pPr>
              <w:pStyle w:val="Default"/>
              <w:spacing w:line="360" w:lineRule="auto"/>
              <w:ind w:left="522" w:hanging="540"/>
              <w:rPr>
                <w:rFonts w:ascii="Arial" w:hAnsi="Arial" w:cs="Arial"/>
              </w:rPr>
            </w:pPr>
            <w:r w:rsidRPr="00752EF3">
              <w:rPr>
                <w:rFonts w:ascii="Arial" w:hAnsi="Arial" w:cs="Arial"/>
              </w:rPr>
              <w:t>motion</w:t>
            </w:r>
            <w:r w:rsidR="0015055F" w:rsidRPr="00752EF3">
              <w:rPr>
                <w:rFonts w:ascii="Arial" w:hAnsi="Arial" w:cs="Arial"/>
              </w:rPr>
              <w:t xml:space="preserve"> from </w:t>
            </w:r>
            <w:r w:rsidRPr="00752EF3">
              <w:rPr>
                <w:rFonts w:ascii="Arial" w:hAnsi="Arial" w:cs="Arial"/>
              </w:rPr>
              <w:t>the datasheet which in most cases were irrelevant.</w:t>
            </w:r>
          </w:p>
        </w:tc>
      </w:tr>
      <w:tr w:rsidR="008D238B" w:rsidRPr="00752EF3" w14:paraId="189A26E8"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tcPr>
          <w:p w14:paraId="4E0107EE" w14:textId="1E892C5E" w:rsidR="008D238B" w:rsidRPr="00752EF3" w:rsidRDefault="008D238B" w:rsidP="00F74F62">
            <w:pPr>
              <w:pStyle w:val="Default"/>
              <w:numPr>
                <w:ilvl w:val="0"/>
                <w:numId w:val="18"/>
              </w:numPr>
              <w:spacing w:line="360" w:lineRule="auto"/>
              <w:ind w:left="457" w:hanging="457"/>
              <w:rPr>
                <w:rFonts w:ascii="Arial" w:hAnsi="Arial" w:cs="Arial"/>
              </w:rPr>
            </w:pPr>
            <w:r w:rsidRPr="00752EF3">
              <w:rPr>
                <w:rFonts w:ascii="Arial" w:hAnsi="Arial" w:cs="Arial"/>
              </w:rPr>
              <w:t>Subject Advisors will have to design common controlled tests in their various districts focusing on this new approach of assessing Projectile motion.</w:t>
            </w:r>
          </w:p>
        </w:tc>
      </w:tr>
      <w:tr w:rsidR="008D238B" w:rsidRPr="00752EF3" w14:paraId="002DB4E5" w14:textId="77777777" w:rsidTr="00265821">
        <w:trPr>
          <w:trHeight w:val="306"/>
        </w:trPr>
        <w:tc>
          <w:tcPr>
            <w:tcW w:w="9810" w:type="dxa"/>
            <w:tcBorders>
              <w:top w:val="single" w:sz="8" w:space="0" w:color="000000"/>
              <w:left w:val="single" w:sz="8" w:space="0" w:color="000000"/>
              <w:bottom w:val="single" w:sz="8" w:space="0" w:color="000000"/>
              <w:right w:val="single" w:sz="8" w:space="0" w:color="000000"/>
            </w:tcBorders>
          </w:tcPr>
          <w:p w14:paraId="6CD345E8" w14:textId="774801F9" w:rsidR="008D238B" w:rsidRPr="00752EF3" w:rsidRDefault="008D238B" w:rsidP="00F74F62">
            <w:pPr>
              <w:pStyle w:val="Default"/>
              <w:numPr>
                <w:ilvl w:val="0"/>
                <w:numId w:val="18"/>
              </w:numPr>
              <w:spacing w:line="360" w:lineRule="auto"/>
              <w:ind w:left="457" w:hanging="457"/>
              <w:rPr>
                <w:rFonts w:ascii="Arial" w:hAnsi="Arial" w:cs="Arial"/>
              </w:rPr>
            </w:pPr>
            <w:r w:rsidRPr="00752EF3">
              <w:rPr>
                <w:rFonts w:ascii="Arial" w:hAnsi="Arial" w:cs="Arial"/>
              </w:rPr>
              <w:t xml:space="preserve">Teacher development will have to develop training material to train educators in assessment in the new context of the </w:t>
            </w:r>
            <w:r w:rsidR="00F74F62">
              <w:rPr>
                <w:rFonts w:ascii="Arial" w:hAnsi="Arial" w:cs="Arial"/>
              </w:rPr>
              <w:t>n</w:t>
            </w:r>
            <w:r w:rsidRPr="00752EF3">
              <w:rPr>
                <w:rFonts w:ascii="Arial" w:hAnsi="Arial" w:cs="Arial"/>
              </w:rPr>
              <w:t>ational panel of examiners for the new trends.</w:t>
            </w:r>
          </w:p>
        </w:tc>
      </w:tr>
    </w:tbl>
    <w:p w14:paraId="0992BCF5" w14:textId="77777777" w:rsidR="009B4CE7" w:rsidRPr="00752EF3" w:rsidRDefault="009B4CE7" w:rsidP="009B4CE7">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6C4CEA9A" w14:textId="77777777" w:rsidTr="009B4CE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6E632344" w14:textId="77A62E90"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4</w:t>
            </w:r>
            <w:r w:rsidR="00D143BB" w:rsidRPr="00752EF3">
              <w:rPr>
                <w:rFonts w:ascii="Century Gothic" w:hAnsi="Century Gothic" w:cs="Arial"/>
                <w:b/>
                <w:bCs/>
                <w:sz w:val="20"/>
                <w:szCs w:val="20"/>
              </w:rPr>
              <w:t xml:space="preserve"> </w:t>
            </w:r>
            <w:r w:rsidR="00265821" w:rsidRPr="00752EF3">
              <w:rPr>
                <w:rFonts w:ascii="Century Gothic" w:hAnsi="Century Gothic" w:cs="Arial"/>
                <w:b/>
                <w:bCs/>
                <w:sz w:val="20"/>
                <w:szCs w:val="20"/>
              </w:rPr>
              <w:t>(</w:t>
            </w:r>
            <w:r w:rsidR="00D143BB" w:rsidRPr="00752EF3">
              <w:rPr>
                <w:rFonts w:ascii="Century Gothic" w:hAnsi="Century Gothic" w:cs="Arial"/>
                <w:b/>
                <w:bCs/>
                <w:sz w:val="20"/>
                <w:szCs w:val="20"/>
              </w:rPr>
              <w:t>53%</w:t>
            </w:r>
            <w:r w:rsidR="00265821" w:rsidRPr="00752EF3">
              <w:rPr>
                <w:rFonts w:ascii="Century Gothic" w:hAnsi="Century Gothic" w:cs="Arial"/>
                <w:b/>
                <w:bCs/>
                <w:sz w:val="20"/>
                <w:szCs w:val="20"/>
              </w:rPr>
              <w:t>)</w:t>
            </w:r>
          </w:p>
        </w:tc>
      </w:tr>
      <w:tr w:rsidR="009B4CE7" w:rsidRPr="00752EF3" w14:paraId="356EAE0A" w14:textId="77777777" w:rsidTr="002658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DD0FC5F"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0D9CFE7C"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9141" w:type="dxa"/>
              <w:tblLook w:val="04A0" w:firstRow="1" w:lastRow="0" w:firstColumn="1" w:lastColumn="0" w:noHBand="0" w:noVBand="1"/>
            </w:tblPr>
            <w:tblGrid>
              <w:gridCol w:w="1745"/>
              <w:gridCol w:w="5487"/>
              <w:gridCol w:w="1909"/>
            </w:tblGrid>
            <w:tr w:rsidR="00B77A94" w:rsidRPr="00752EF3" w14:paraId="008FADA7" w14:textId="77777777" w:rsidTr="009B210A">
              <w:trPr>
                <w:trHeight w:val="290"/>
              </w:trPr>
              <w:tc>
                <w:tcPr>
                  <w:tcW w:w="174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4200DD" w14:textId="147F4FA7"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Sub-question</w:t>
                  </w:r>
                </w:p>
              </w:tc>
              <w:tc>
                <w:tcPr>
                  <w:tcW w:w="5487" w:type="dxa"/>
                  <w:tcBorders>
                    <w:top w:val="single" w:sz="4" w:space="0" w:color="auto"/>
                    <w:left w:val="nil"/>
                    <w:bottom w:val="single" w:sz="4" w:space="0" w:color="auto"/>
                    <w:right w:val="single" w:sz="4" w:space="0" w:color="auto"/>
                  </w:tcBorders>
                  <w:shd w:val="clear" w:color="000000" w:fill="FFFFCC"/>
                  <w:noWrap/>
                  <w:vAlign w:val="bottom"/>
                </w:tcPr>
                <w:p w14:paraId="31280A2F" w14:textId="731F81D2"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681B7621" w14:textId="1AC4526C"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385DE215" w14:textId="77777777" w:rsidTr="009B210A">
              <w:trPr>
                <w:trHeight w:val="290"/>
              </w:trPr>
              <w:tc>
                <w:tcPr>
                  <w:tcW w:w="17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27C1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4.1</w:t>
                  </w:r>
                </w:p>
              </w:tc>
              <w:tc>
                <w:tcPr>
                  <w:tcW w:w="5487" w:type="dxa"/>
                  <w:tcBorders>
                    <w:top w:val="single" w:sz="4" w:space="0" w:color="auto"/>
                    <w:left w:val="nil"/>
                    <w:bottom w:val="single" w:sz="4" w:space="0" w:color="auto"/>
                    <w:right w:val="single" w:sz="4" w:space="0" w:color="auto"/>
                  </w:tcBorders>
                  <w:shd w:val="clear" w:color="000000" w:fill="FFFFCC"/>
                  <w:noWrap/>
                  <w:vAlign w:val="bottom"/>
                  <w:hideMark/>
                </w:tcPr>
                <w:p w14:paraId="009FAA78" w14:textId="789BF04C"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D143BB" w:rsidRPr="00752EF3">
                    <w:rPr>
                      <w:rFonts w:cs="Calibri"/>
                      <w:color w:val="000000"/>
                      <w:lang w:eastAsia="en-US"/>
                    </w:rPr>
                    <w:t xml:space="preserve">Definition of </w:t>
                  </w:r>
                  <w:r w:rsidR="009B210A" w:rsidRPr="00752EF3">
                    <w:rPr>
                      <w:rFonts w:cs="Calibri"/>
                      <w:color w:val="000000"/>
                      <w:lang w:eastAsia="en-US"/>
                    </w:rPr>
                    <w:t>Elastic Collision</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085B79D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36%</w:t>
                  </w:r>
                </w:p>
              </w:tc>
            </w:tr>
            <w:tr w:rsidR="00B77A94" w:rsidRPr="00752EF3" w14:paraId="472450FA" w14:textId="77777777" w:rsidTr="009B210A">
              <w:trPr>
                <w:trHeight w:val="290"/>
              </w:trPr>
              <w:tc>
                <w:tcPr>
                  <w:tcW w:w="1745" w:type="dxa"/>
                  <w:tcBorders>
                    <w:top w:val="nil"/>
                    <w:left w:val="single" w:sz="4" w:space="0" w:color="auto"/>
                    <w:bottom w:val="single" w:sz="4" w:space="0" w:color="auto"/>
                    <w:right w:val="single" w:sz="4" w:space="0" w:color="auto"/>
                  </w:tcBorders>
                  <w:shd w:val="clear" w:color="000000" w:fill="FFFFFF"/>
                  <w:noWrap/>
                  <w:vAlign w:val="bottom"/>
                  <w:hideMark/>
                </w:tcPr>
                <w:p w14:paraId="04B70EB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4.2</w:t>
                  </w:r>
                </w:p>
              </w:tc>
              <w:tc>
                <w:tcPr>
                  <w:tcW w:w="5487" w:type="dxa"/>
                  <w:tcBorders>
                    <w:top w:val="nil"/>
                    <w:left w:val="nil"/>
                    <w:bottom w:val="single" w:sz="4" w:space="0" w:color="auto"/>
                    <w:right w:val="single" w:sz="4" w:space="0" w:color="auto"/>
                  </w:tcBorders>
                  <w:shd w:val="clear" w:color="000000" w:fill="FFFFCC"/>
                  <w:noWrap/>
                  <w:vAlign w:val="bottom"/>
                  <w:hideMark/>
                </w:tcPr>
                <w:p w14:paraId="7DBC64C8" w14:textId="1F93F68C"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Integration of Energy principles and Momentum principle</w:t>
                  </w:r>
                </w:p>
              </w:tc>
              <w:tc>
                <w:tcPr>
                  <w:tcW w:w="1909" w:type="dxa"/>
                  <w:tcBorders>
                    <w:top w:val="nil"/>
                    <w:left w:val="nil"/>
                    <w:bottom w:val="single" w:sz="4" w:space="0" w:color="auto"/>
                    <w:right w:val="single" w:sz="4" w:space="0" w:color="auto"/>
                  </w:tcBorders>
                  <w:shd w:val="clear" w:color="000000" w:fill="FFFFFF"/>
                  <w:noWrap/>
                  <w:vAlign w:val="bottom"/>
                  <w:hideMark/>
                </w:tcPr>
                <w:p w14:paraId="3F7358D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58%</w:t>
                  </w:r>
                </w:p>
              </w:tc>
            </w:tr>
            <w:tr w:rsidR="00B77A94" w:rsidRPr="00752EF3" w14:paraId="279E5514" w14:textId="77777777" w:rsidTr="009B210A">
              <w:trPr>
                <w:trHeight w:val="290"/>
              </w:trPr>
              <w:tc>
                <w:tcPr>
                  <w:tcW w:w="1745" w:type="dxa"/>
                  <w:tcBorders>
                    <w:top w:val="nil"/>
                    <w:left w:val="single" w:sz="4" w:space="0" w:color="auto"/>
                    <w:bottom w:val="single" w:sz="4" w:space="0" w:color="auto"/>
                    <w:right w:val="single" w:sz="4" w:space="0" w:color="auto"/>
                  </w:tcBorders>
                  <w:shd w:val="clear" w:color="000000" w:fill="FFFFFF"/>
                  <w:noWrap/>
                  <w:vAlign w:val="bottom"/>
                  <w:hideMark/>
                </w:tcPr>
                <w:p w14:paraId="57435FFC"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4.3</w:t>
                  </w:r>
                </w:p>
              </w:tc>
              <w:tc>
                <w:tcPr>
                  <w:tcW w:w="5487" w:type="dxa"/>
                  <w:tcBorders>
                    <w:top w:val="nil"/>
                    <w:left w:val="nil"/>
                    <w:bottom w:val="single" w:sz="4" w:space="0" w:color="auto"/>
                    <w:right w:val="single" w:sz="4" w:space="0" w:color="auto"/>
                  </w:tcBorders>
                  <w:shd w:val="clear" w:color="000000" w:fill="FFFFCC"/>
                  <w:noWrap/>
                  <w:vAlign w:val="bottom"/>
                  <w:hideMark/>
                </w:tcPr>
                <w:p w14:paraId="4EC6263B" w14:textId="7D9A28FC"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Impulse and Momentum</w:t>
                  </w:r>
                </w:p>
              </w:tc>
              <w:tc>
                <w:tcPr>
                  <w:tcW w:w="1909" w:type="dxa"/>
                  <w:tcBorders>
                    <w:top w:val="nil"/>
                    <w:left w:val="nil"/>
                    <w:bottom w:val="single" w:sz="4" w:space="0" w:color="auto"/>
                    <w:right w:val="single" w:sz="4" w:space="0" w:color="auto"/>
                  </w:tcBorders>
                  <w:shd w:val="clear" w:color="000000" w:fill="FFFFFF"/>
                  <w:noWrap/>
                  <w:vAlign w:val="bottom"/>
                  <w:hideMark/>
                </w:tcPr>
                <w:p w14:paraId="22B57D8D"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55%</w:t>
                  </w:r>
                </w:p>
              </w:tc>
            </w:tr>
          </w:tbl>
          <w:p w14:paraId="72179431" w14:textId="7814FB68"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353F2D9C"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ADB9710"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5C3D6B55"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3C5899F" w14:textId="3D3F7905" w:rsidR="009B4CE7" w:rsidRPr="00752EF3" w:rsidRDefault="00D143BB" w:rsidP="00D143BB">
            <w:pPr>
              <w:pStyle w:val="Default"/>
              <w:spacing w:line="360" w:lineRule="auto"/>
              <w:rPr>
                <w:rFonts w:ascii="Arial" w:hAnsi="Arial" w:cs="Arial"/>
              </w:rPr>
            </w:pPr>
            <w:r w:rsidRPr="00752EF3">
              <w:rPr>
                <w:rFonts w:ascii="Arial" w:hAnsi="Arial" w:cs="Arial"/>
              </w:rPr>
              <w:t>The question was poorly answered with a drop of 11% average compared to 64% in 2020.</w:t>
            </w:r>
            <w:r w:rsidR="0029505D" w:rsidRPr="00752EF3">
              <w:rPr>
                <w:rFonts w:ascii="Arial" w:hAnsi="Arial" w:cs="Arial"/>
              </w:rPr>
              <w:t xml:space="preserve"> The fairly answered sub-question is 4.2.(58%) and worst answered sub-question is 4.1.(36%)</w:t>
            </w:r>
          </w:p>
        </w:tc>
      </w:tr>
    </w:tbl>
    <w:p w14:paraId="11EC64F1" w14:textId="44F76977" w:rsidR="00F74F62" w:rsidRDefault="00F74F62" w:rsidP="009B4CE7">
      <w:pPr>
        <w:spacing w:after="0" w:line="360" w:lineRule="auto"/>
        <w:rPr>
          <w:rFonts w:ascii="Century Gothic" w:hAnsi="Century Gothic"/>
          <w:sz w:val="20"/>
          <w:szCs w:val="20"/>
        </w:rPr>
      </w:pPr>
    </w:p>
    <w:p w14:paraId="6295C60F" w14:textId="77777777" w:rsidR="00F74F62" w:rsidRDefault="00F74F62">
      <w:pPr>
        <w:spacing w:after="0" w:line="240" w:lineRule="auto"/>
        <w:rPr>
          <w:rFonts w:ascii="Century Gothic" w:hAnsi="Century Gothic"/>
          <w:sz w:val="20"/>
          <w:szCs w:val="20"/>
        </w:rPr>
      </w:pPr>
      <w:r>
        <w:rPr>
          <w:rFonts w:ascii="Century Gothic" w:hAnsi="Century Gothic"/>
          <w:sz w:val="20"/>
          <w:szCs w:val="20"/>
        </w:rPr>
        <w:br w:type="page"/>
      </w:r>
    </w:p>
    <w:p w14:paraId="00512B51" w14:textId="77777777" w:rsidR="009B4CE7" w:rsidRPr="00752EF3" w:rsidRDefault="009B4CE7" w:rsidP="009B4CE7">
      <w:pPr>
        <w:spacing w:after="0" w:line="360" w:lineRule="auto"/>
        <w:rPr>
          <w:rFonts w:ascii="Century Gothic" w:hAnsi="Century Gothic"/>
          <w:sz w:val="20"/>
          <w:szCs w:val="20"/>
        </w:rPr>
      </w:pPr>
    </w:p>
    <w:tbl>
      <w:tblPr>
        <w:tblW w:w="9810" w:type="dxa"/>
        <w:tblInd w:w="-100" w:type="dxa"/>
        <w:tblLook w:val="04A0" w:firstRow="1" w:lastRow="0" w:firstColumn="1" w:lastColumn="0" w:noHBand="0" w:noVBand="1"/>
      </w:tblPr>
      <w:tblGrid>
        <w:gridCol w:w="9810"/>
      </w:tblGrid>
      <w:tr w:rsidR="009B4CE7" w:rsidRPr="00752EF3" w14:paraId="7254CBA6" w14:textId="77777777" w:rsidTr="00F74F62">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4E939A2" w14:textId="77777777" w:rsidR="009B4CE7" w:rsidRPr="00752EF3" w:rsidRDefault="009B4CE7" w:rsidP="00F74F62">
            <w:pPr>
              <w:pStyle w:val="Default"/>
              <w:numPr>
                <w:ilvl w:val="0"/>
                <w:numId w:val="25"/>
              </w:numPr>
              <w:tabs>
                <w:tab w:val="left" w:pos="522"/>
              </w:tabs>
              <w:spacing w:line="360" w:lineRule="auto"/>
              <w:ind w:left="547" w:hanging="567"/>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9B4CE7" w:rsidRPr="00752EF3" w14:paraId="6767947F" w14:textId="77777777" w:rsidTr="003C5652">
        <w:trPr>
          <w:trHeight w:val="306"/>
        </w:trPr>
        <w:tc>
          <w:tcPr>
            <w:tcW w:w="9810" w:type="dxa"/>
            <w:tcBorders>
              <w:top w:val="single" w:sz="8" w:space="0" w:color="000000"/>
              <w:left w:val="single" w:sz="8" w:space="0" w:color="000000"/>
              <w:bottom w:val="single" w:sz="8" w:space="0" w:color="000000"/>
              <w:right w:val="single" w:sz="8" w:space="0" w:color="000000"/>
            </w:tcBorders>
          </w:tcPr>
          <w:p w14:paraId="3A158A4E" w14:textId="75956815" w:rsidR="009B4CE7" w:rsidRPr="00752EF3" w:rsidRDefault="00D143BB" w:rsidP="00C97076">
            <w:pPr>
              <w:pStyle w:val="Default"/>
              <w:numPr>
                <w:ilvl w:val="0"/>
                <w:numId w:val="39"/>
              </w:numPr>
              <w:spacing w:line="360" w:lineRule="auto"/>
              <w:rPr>
                <w:rFonts w:ascii="Arial" w:hAnsi="Arial" w:cs="Arial"/>
              </w:rPr>
            </w:pPr>
            <w:r w:rsidRPr="00752EF3">
              <w:rPr>
                <w:rFonts w:ascii="Arial" w:hAnsi="Arial" w:cs="Arial"/>
              </w:rPr>
              <w:t>Sub-question 4.1 deals with elastic collision and learners were expecting to do a calculation when solving a problem to establish whether a collision is elastic or inelastic. Most learners were unable to explain the meaning of Elastic collision fully.</w:t>
            </w:r>
          </w:p>
        </w:tc>
      </w:tr>
      <w:tr w:rsidR="009B4CE7" w:rsidRPr="00752EF3" w14:paraId="48003FC2" w14:textId="77777777" w:rsidTr="003C5652">
        <w:trPr>
          <w:trHeight w:val="306"/>
        </w:trPr>
        <w:tc>
          <w:tcPr>
            <w:tcW w:w="9810" w:type="dxa"/>
            <w:tcBorders>
              <w:top w:val="single" w:sz="8" w:space="0" w:color="000000"/>
              <w:left w:val="single" w:sz="8" w:space="0" w:color="000000"/>
              <w:bottom w:val="single" w:sz="8" w:space="0" w:color="000000"/>
              <w:right w:val="single" w:sz="8" w:space="0" w:color="000000"/>
            </w:tcBorders>
          </w:tcPr>
          <w:p w14:paraId="0BB8B4E4" w14:textId="516123B2" w:rsidR="009B4CE7" w:rsidRPr="00752EF3" w:rsidRDefault="00C97076" w:rsidP="00C97076">
            <w:pPr>
              <w:pStyle w:val="Default"/>
              <w:numPr>
                <w:ilvl w:val="0"/>
                <w:numId w:val="39"/>
              </w:numPr>
              <w:spacing w:line="360" w:lineRule="auto"/>
              <w:rPr>
                <w:rFonts w:ascii="Arial" w:hAnsi="Arial" w:cs="Arial"/>
              </w:rPr>
            </w:pPr>
            <w:r w:rsidRPr="00752EF3">
              <w:rPr>
                <w:rFonts w:ascii="Arial" w:hAnsi="Arial" w:cs="Arial"/>
              </w:rPr>
              <w:t>Sub-question 4.2</w:t>
            </w:r>
            <w:r w:rsidR="00F44622" w:rsidRPr="00752EF3">
              <w:rPr>
                <w:rFonts w:ascii="Arial" w:hAnsi="Arial" w:cs="Arial"/>
              </w:rPr>
              <w:t xml:space="preserve"> learners struggled to integrate Energy principles and Conservation of momentum and most obtaining 2 marks out of 5 marks.</w:t>
            </w:r>
          </w:p>
        </w:tc>
      </w:tr>
      <w:tr w:rsidR="009B4CE7" w:rsidRPr="00752EF3" w14:paraId="5022D03B" w14:textId="77777777" w:rsidTr="003C5652">
        <w:trPr>
          <w:trHeight w:val="306"/>
        </w:trPr>
        <w:tc>
          <w:tcPr>
            <w:tcW w:w="9810" w:type="dxa"/>
            <w:tcBorders>
              <w:top w:val="single" w:sz="8" w:space="0" w:color="000000"/>
              <w:left w:val="single" w:sz="8" w:space="0" w:color="000000"/>
              <w:bottom w:val="single" w:sz="8" w:space="0" w:color="000000"/>
              <w:right w:val="single" w:sz="8" w:space="0" w:color="000000"/>
            </w:tcBorders>
          </w:tcPr>
          <w:p w14:paraId="67D421D5" w14:textId="7C440322" w:rsidR="009B4CE7" w:rsidRPr="00752EF3" w:rsidRDefault="003C5652" w:rsidP="003C5652">
            <w:pPr>
              <w:pStyle w:val="Default"/>
              <w:numPr>
                <w:ilvl w:val="0"/>
                <w:numId w:val="39"/>
              </w:numPr>
              <w:spacing w:line="360" w:lineRule="auto"/>
              <w:rPr>
                <w:rFonts w:ascii="Arial" w:hAnsi="Arial" w:cs="Arial"/>
              </w:rPr>
            </w:pPr>
            <w:r w:rsidRPr="00752EF3">
              <w:rPr>
                <w:rFonts w:ascii="Arial" w:hAnsi="Arial" w:cs="Arial"/>
              </w:rPr>
              <w:t>Sub-question 4.3 also integrated Newton’s laws of motion with momentum. i.e. the concept of impulse.</w:t>
            </w:r>
          </w:p>
        </w:tc>
      </w:tr>
    </w:tbl>
    <w:p w14:paraId="6A32A798" w14:textId="1AA89772" w:rsidR="00530C81" w:rsidRPr="00752EF3" w:rsidRDefault="00530C81" w:rsidP="00F74F62">
      <w:pPr>
        <w:spacing w:after="0" w:line="240" w:lineRule="auto"/>
      </w:pPr>
    </w:p>
    <w:tbl>
      <w:tblPr>
        <w:tblW w:w="9720" w:type="dxa"/>
        <w:tblInd w:w="-10" w:type="dxa"/>
        <w:tblLook w:val="04A0" w:firstRow="1" w:lastRow="0" w:firstColumn="1" w:lastColumn="0" w:noHBand="0" w:noVBand="1"/>
      </w:tblPr>
      <w:tblGrid>
        <w:gridCol w:w="9720"/>
      </w:tblGrid>
      <w:tr w:rsidR="009B4CE7" w:rsidRPr="00752EF3" w14:paraId="127904D3" w14:textId="77777777" w:rsidTr="00265821">
        <w:trPr>
          <w:trHeight w:val="306"/>
        </w:trPr>
        <w:tc>
          <w:tcPr>
            <w:tcW w:w="972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8C467E" w14:textId="77777777" w:rsidR="009B4CE7" w:rsidRPr="00752EF3" w:rsidRDefault="009B4CE7" w:rsidP="009B4CE7">
            <w:pPr>
              <w:pStyle w:val="Default"/>
              <w:numPr>
                <w:ilvl w:val="0"/>
                <w:numId w:val="25"/>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ED1EFC" w:rsidRPr="00752EF3" w14:paraId="66C509D3" w14:textId="77777777" w:rsidTr="00530C81">
        <w:trPr>
          <w:trHeight w:val="306"/>
        </w:trPr>
        <w:tc>
          <w:tcPr>
            <w:tcW w:w="9720" w:type="dxa"/>
            <w:tcBorders>
              <w:top w:val="single" w:sz="8" w:space="0" w:color="000000"/>
              <w:left w:val="single" w:sz="8" w:space="0" w:color="000000"/>
              <w:bottom w:val="single" w:sz="8" w:space="0" w:color="000000"/>
              <w:right w:val="single" w:sz="8" w:space="0" w:color="000000"/>
            </w:tcBorders>
          </w:tcPr>
          <w:p w14:paraId="47BADD35" w14:textId="75D53FED" w:rsidR="00ED1EFC" w:rsidRPr="00752EF3" w:rsidRDefault="00ED1EFC" w:rsidP="00ED1EFC">
            <w:pPr>
              <w:pStyle w:val="Default"/>
              <w:spacing w:line="360" w:lineRule="auto"/>
              <w:jc w:val="both"/>
              <w:rPr>
                <w:rFonts w:ascii="Arial" w:hAnsi="Arial" w:cs="Arial"/>
              </w:rPr>
            </w:pPr>
            <w:r w:rsidRPr="00752EF3">
              <w:rPr>
                <w:rFonts w:ascii="Arial" w:hAnsi="Arial" w:cs="Arial"/>
              </w:rPr>
              <w:t>Teachers should teach grade 12 concepts starting from the basics in grade 10. Start each topic by giving a baseline assessment of the concepts taught in grade 10 and 11. The baseline assessment will inform the teacher of the concepts that were understood to build on the concepts that are not understood. Revision on the aspects of the concept that are taught in grade 10 and 11 should be done before proceeding to new concepts. Find time to revise grade</w:t>
            </w:r>
            <w:r w:rsidR="00F74F62">
              <w:rPr>
                <w:rFonts w:ascii="Arial" w:hAnsi="Arial" w:cs="Arial"/>
              </w:rPr>
              <w:t>s</w:t>
            </w:r>
            <w:r w:rsidRPr="00752EF3">
              <w:rPr>
                <w:rFonts w:ascii="Arial" w:hAnsi="Arial" w:cs="Arial"/>
              </w:rPr>
              <w:t xml:space="preserve"> 10 and 11 work.</w:t>
            </w:r>
          </w:p>
        </w:tc>
      </w:tr>
    </w:tbl>
    <w:p w14:paraId="11834B6F" w14:textId="77777777" w:rsidR="009B4CE7" w:rsidRPr="00752EF3" w:rsidRDefault="009B4CE7"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9B4CE7" w:rsidRPr="00752EF3" w14:paraId="71B2BBFB"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4F18CC8"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3B39A5DB"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70E2789A" w14:textId="0308709F" w:rsidR="009B4CE7" w:rsidRPr="00752EF3" w:rsidRDefault="00ED1EFC" w:rsidP="00ED1EFC">
            <w:pPr>
              <w:pStyle w:val="Default"/>
              <w:spacing w:line="360" w:lineRule="auto"/>
              <w:rPr>
                <w:rFonts w:ascii="Arial" w:hAnsi="Arial" w:cs="Arial"/>
              </w:rPr>
            </w:pPr>
            <w:r w:rsidRPr="00752EF3">
              <w:rPr>
                <w:rFonts w:ascii="Arial" w:hAnsi="Arial" w:cs="Arial"/>
              </w:rPr>
              <w:t>Sub-question 4.3. most learners failed to consider the vector nature of momentum. In teaching emphasi</w:t>
            </w:r>
            <w:r w:rsidR="00F74F62">
              <w:rPr>
                <w:rFonts w:ascii="Arial" w:hAnsi="Arial" w:cs="Arial"/>
              </w:rPr>
              <w:t>s</w:t>
            </w:r>
            <w:r w:rsidRPr="00752EF3">
              <w:rPr>
                <w:rFonts w:ascii="Arial" w:hAnsi="Arial" w:cs="Arial"/>
              </w:rPr>
              <w:t>e the vector nature of momentum and impulse.</w:t>
            </w:r>
          </w:p>
        </w:tc>
      </w:tr>
    </w:tbl>
    <w:p w14:paraId="6976E5C3" w14:textId="7E3A44E1" w:rsidR="009B4CE7" w:rsidRPr="00752EF3" w:rsidRDefault="009B4CE7" w:rsidP="003C5652">
      <w:pPr>
        <w:pStyle w:val="Default"/>
        <w:spacing w:line="360" w:lineRule="auto"/>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2CF2C8EE" w14:textId="77777777" w:rsidTr="009B4CE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1596134" w14:textId="09A2F7F3"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5</w:t>
            </w:r>
            <w:r w:rsidR="00F84DBF" w:rsidRPr="00752EF3">
              <w:rPr>
                <w:rFonts w:ascii="Century Gothic" w:hAnsi="Century Gothic" w:cs="Arial"/>
                <w:b/>
                <w:bCs/>
                <w:sz w:val="20"/>
                <w:szCs w:val="20"/>
              </w:rPr>
              <w:t xml:space="preserve"> </w:t>
            </w:r>
            <w:r w:rsidR="00265821" w:rsidRPr="00752EF3">
              <w:rPr>
                <w:rFonts w:ascii="Century Gothic" w:hAnsi="Century Gothic" w:cs="Arial"/>
                <w:b/>
                <w:bCs/>
                <w:sz w:val="20"/>
                <w:szCs w:val="20"/>
              </w:rPr>
              <w:t>(</w:t>
            </w:r>
            <w:r w:rsidR="00F84DBF" w:rsidRPr="00752EF3">
              <w:rPr>
                <w:rFonts w:ascii="Century Gothic" w:hAnsi="Century Gothic" w:cs="Arial"/>
                <w:b/>
                <w:bCs/>
                <w:sz w:val="20"/>
                <w:szCs w:val="20"/>
              </w:rPr>
              <w:t>50%</w:t>
            </w:r>
            <w:r w:rsidR="00265821" w:rsidRPr="00752EF3">
              <w:rPr>
                <w:rFonts w:ascii="Century Gothic" w:hAnsi="Century Gothic" w:cs="Arial"/>
                <w:b/>
                <w:bCs/>
                <w:sz w:val="20"/>
                <w:szCs w:val="20"/>
              </w:rPr>
              <w:t>)</w:t>
            </w:r>
          </w:p>
        </w:tc>
      </w:tr>
      <w:tr w:rsidR="009B4CE7" w:rsidRPr="00752EF3" w14:paraId="6DA8EDE3" w14:textId="77777777" w:rsidTr="002658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9131F69"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16601E0C"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227DD6BA" w14:textId="77777777" w:rsidR="009B4CE7" w:rsidRPr="00752EF3" w:rsidRDefault="009B4CE7" w:rsidP="009B4CE7">
            <w:pPr>
              <w:pStyle w:val="Default"/>
              <w:spacing w:line="360" w:lineRule="auto"/>
              <w:rPr>
                <w:rFonts w:ascii="Century Gothic" w:hAnsi="Century Gothic" w:cs="Arial"/>
                <w:sz w:val="20"/>
                <w:szCs w:val="20"/>
              </w:rPr>
            </w:pPr>
          </w:p>
          <w:tbl>
            <w:tblPr>
              <w:tblW w:w="9141" w:type="dxa"/>
              <w:tblLook w:val="04A0" w:firstRow="1" w:lastRow="0" w:firstColumn="1" w:lastColumn="0" w:noHBand="0" w:noVBand="1"/>
            </w:tblPr>
            <w:tblGrid>
              <w:gridCol w:w="1909"/>
              <w:gridCol w:w="5323"/>
              <w:gridCol w:w="1909"/>
            </w:tblGrid>
            <w:tr w:rsidR="00B77A94" w:rsidRPr="00752EF3" w14:paraId="6BA8827F"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2F4CE4" w14:textId="3D0E2790"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5FA58A7D" w14:textId="63109FE5"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6CBEB812" w14:textId="0FD2F334" w:rsidR="00B77A94" w:rsidRPr="00752EF3" w:rsidRDefault="00B77A94" w:rsidP="00B77A94">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75B39E79" w14:textId="77777777" w:rsidTr="00B77A94">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350BD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2F141298" w14:textId="24A519CF"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Stating the Principle of Mechanical Energy</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301A22B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75%</w:t>
                  </w:r>
                </w:p>
              </w:tc>
            </w:tr>
            <w:tr w:rsidR="00B77A94" w:rsidRPr="00752EF3" w14:paraId="289CA736"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06D384C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5.2</w:t>
                  </w:r>
                </w:p>
              </w:tc>
              <w:tc>
                <w:tcPr>
                  <w:tcW w:w="5323" w:type="dxa"/>
                  <w:tcBorders>
                    <w:top w:val="nil"/>
                    <w:left w:val="nil"/>
                    <w:bottom w:val="single" w:sz="4" w:space="0" w:color="auto"/>
                    <w:right w:val="single" w:sz="4" w:space="0" w:color="auto"/>
                  </w:tcBorders>
                  <w:shd w:val="clear" w:color="000000" w:fill="FFFFCC"/>
                  <w:noWrap/>
                  <w:vAlign w:val="bottom"/>
                  <w:hideMark/>
                </w:tcPr>
                <w:p w14:paraId="7B9A0488" w14:textId="65AFC72C"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Application of the Principle in 5.1</w:t>
                  </w:r>
                </w:p>
              </w:tc>
              <w:tc>
                <w:tcPr>
                  <w:tcW w:w="1909" w:type="dxa"/>
                  <w:tcBorders>
                    <w:top w:val="nil"/>
                    <w:left w:val="nil"/>
                    <w:bottom w:val="single" w:sz="4" w:space="0" w:color="auto"/>
                    <w:right w:val="single" w:sz="4" w:space="0" w:color="auto"/>
                  </w:tcBorders>
                  <w:shd w:val="clear" w:color="000000" w:fill="FFFFFF"/>
                  <w:noWrap/>
                  <w:vAlign w:val="bottom"/>
                  <w:hideMark/>
                </w:tcPr>
                <w:p w14:paraId="5EACDCB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62%</w:t>
                  </w:r>
                </w:p>
              </w:tc>
            </w:tr>
            <w:tr w:rsidR="00B77A94" w:rsidRPr="00752EF3" w14:paraId="2778C947"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1CC77BB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5.3</w:t>
                  </w:r>
                </w:p>
              </w:tc>
              <w:tc>
                <w:tcPr>
                  <w:tcW w:w="5323" w:type="dxa"/>
                  <w:tcBorders>
                    <w:top w:val="nil"/>
                    <w:left w:val="nil"/>
                    <w:bottom w:val="single" w:sz="4" w:space="0" w:color="auto"/>
                    <w:right w:val="single" w:sz="4" w:space="0" w:color="auto"/>
                  </w:tcBorders>
                  <w:shd w:val="clear" w:color="000000" w:fill="FFFFCC"/>
                  <w:noWrap/>
                  <w:vAlign w:val="bottom"/>
                  <w:hideMark/>
                </w:tcPr>
                <w:p w14:paraId="2BE1DEB1" w14:textId="0BBC9A4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Application of Energy principle</w:t>
                  </w:r>
                </w:p>
              </w:tc>
              <w:tc>
                <w:tcPr>
                  <w:tcW w:w="1909" w:type="dxa"/>
                  <w:tcBorders>
                    <w:top w:val="nil"/>
                    <w:left w:val="nil"/>
                    <w:bottom w:val="single" w:sz="4" w:space="0" w:color="auto"/>
                    <w:right w:val="single" w:sz="4" w:space="0" w:color="auto"/>
                  </w:tcBorders>
                  <w:shd w:val="clear" w:color="000000" w:fill="FFFFFF"/>
                  <w:noWrap/>
                  <w:vAlign w:val="bottom"/>
                  <w:hideMark/>
                </w:tcPr>
                <w:p w14:paraId="13290385"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53%</w:t>
                  </w:r>
                </w:p>
              </w:tc>
            </w:tr>
            <w:tr w:rsidR="00B77A94" w:rsidRPr="00752EF3" w14:paraId="2555EE9C" w14:textId="77777777" w:rsidTr="00B77A94">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5FCE78F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5.4</w:t>
                  </w:r>
                </w:p>
              </w:tc>
              <w:tc>
                <w:tcPr>
                  <w:tcW w:w="5323" w:type="dxa"/>
                  <w:tcBorders>
                    <w:top w:val="nil"/>
                    <w:left w:val="nil"/>
                    <w:bottom w:val="single" w:sz="4" w:space="0" w:color="auto"/>
                    <w:right w:val="single" w:sz="4" w:space="0" w:color="auto"/>
                  </w:tcBorders>
                  <w:shd w:val="clear" w:color="000000" w:fill="FFFFCC"/>
                  <w:noWrap/>
                  <w:vAlign w:val="bottom"/>
                  <w:hideMark/>
                </w:tcPr>
                <w:p w14:paraId="0F038336" w14:textId="77740F7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9B210A" w:rsidRPr="00752EF3">
                    <w:rPr>
                      <w:rFonts w:cs="Calibri"/>
                      <w:color w:val="000000"/>
                      <w:lang w:eastAsia="en-US"/>
                    </w:rPr>
                    <w:t>Integration of Momentum and Energy principles</w:t>
                  </w:r>
                </w:p>
              </w:tc>
              <w:tc>
                <w:tcPr>
                  <w:tcW w:w="1909" w:type="dxa"/>
                  <w:tcBorders>
                    <w:top w:val="nil"/>
                    <w:left w:val="nil"/>
                    <w:bottom w:val="single" w:sz="4" w:space="0" w:color="auto"/>
                    <w:right w:val="single" w:sz="4" w:space="0" w:color="auto"/>
                  </w:tcBorders>
                  <w:shd w:val="clear" w:color="000000" w:fill="FFFFFF"/>
                  <w:noWrap/>
                  <w:vAlign w:val="bottom"/>
                  <w:hideMark/>
                </w:tcPr>
                <w:p w14:paraId="14CD5C2D"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30%</w:t>
                  </w:r>
                </w:p>
              </w:tc>
            </w:tr>
          </w:tbl>
          <w:p w14:paraId="04BB094A" w14:textId="45993B1E"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02249AAF"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06D74C0"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5793CCA1"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14ED024" w14:textId="5B2486A0" w:rsidR="009B4CE7" w:rsidRPr="00752EF3" w:rsidRDefault="00F84DBF" w:rsidP="009B4CE7">
            <w:pPr>
              <w:pStyle w:val="Default"/>
              <w:spacing w:line="360" w:lineRule="auto"/>
              <w:rPr>
                <w:rFonts w:ascii="Arial" w:hAnsi="Arial" w:cs="Arial"/>
              </w:rPr>
            </w:pPr>
            <w:r w:rsidRPr="00752EF3">
              <w:rPr>
                <w:rFonts w:ascii="Arial" w:hAnsi="Arial" w:cs="Arial"/>
              </w:rPr>
              <w:t>G</w:t>
            </w:r>
            <w:r w:rsidR="0029505D" w:rsidRPr="00752EF3">
              <w:rPr>
                <w:rFonts w:ascii="Arial" w:hAnsi="Arial" w:cs="Arial"/>
              </w:rPr>
              <w:t xml:space="preserve">enerally, </w:t>
            </w:r>
            <w:r w:rsidRPr="00752EF3">
              <w:rPr>
                <w:rFonts w:ascii="Arial" w:hAnsi="Arial" w:cs="Arial"/>
              </w:rPr>
              <w:t>the question was poorly answered overall with an average of 50% a drop of 6% from the average of 6% in 2020.</w:t>
            </w:r>
            <w:r w:rsidR="0029505D" w:rsidRPr="00752EF3">
              <w:rPr>
                <w:rFonts w:ascii="Arial" w:hAnsi="Arial" w:cs="Arial"/>
              </w:rPr>
              <w:t xml:space="preserve"> The best answered sub-question is 5.1. at (75%) and the worst answered sub-question is 5.4. at (30%)</w:t>
            </w:r>
          </w:p>
        </w:tc>
      </w:tr>
      <w:tr w:rsidR="009B4CE7" w:rsidRPr="00752EF3" w14:paraId="3C204552"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6191AA6" w14:textId="77777777" w:rsidR="009B4CE7" w:rsidRPr="00752EF3" w:rsidRDefault="009B4CE7" w:rsidP="003D476E">
            <w:pPr>
              <w:pStyle w:val="Default"/>
              <w:numPr>
                <w:ilvl w:val="0"/>
                <w:numId w:val="26"/>
              </w:numPr>
              <w:tabs>
                <w:tab w:val="left" w:pos="522"/>
              </w:tabs>
              <w:spacing w:line="360" w:lineRule="auto"/>
              <w:ind w:left="486" w:hanging="425"/>
              <w:jc w:val="both"/>
              <w:rPr>
                <w:rFonts w:ascii="Century Gothic" w:hAnsi="Century Gothic" w:cs="Arial"/>
                <w:sz w:val="20"/>
                <w:szCs w:val="20"/>
              </w:rPr>
            </w:pPr>
            <w:r w:rsidRPr="00752EF3">
              <w:rPr>
                <w:rFonts w:ascii="Century Gothic" w:hAnsi="Century Gothic" w:cs="Arial"/>
                <w:sz w:val="20"/>
                <w:szCs w:val="20"/>
              </w:rPr>
              <w:lastRenderedPageBreak/>
              <w:t>Why the question was poorly answered? Also provide specific examples, indicate common errors committed by learners in this question, and any misconceptions.</w:t>
            </w:r>
          </w:p>
        </w:tc>
      </w:tr>
      <w:tr w:rsidR="00305CFA" w:rsidRPr="00752EF3" w14:paraId="30B7620F"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332FA039" w14:textId="126373E6" w:rsidR="00305CFA" w:rsidRPr="00752EF3" w:rsidRDefault="00305CFA" w:rsidP="00305CFA">
            <w:pPr>
              <w:pStyle w:val="Default"/>
              <w:spacing w:line="360" w:lineRule="auto"/>
              <w:rPr>
                <w:rFonts w:ascii="Arial" w:hAnsi="Arial" w:cs="Arial"/>
              </w:rPr>
            </w:pPr>
            <w:r w:rsidRPr="00752EF3">
              <w:rPr>
                <w:rFonts w:ascii="Arial" w:hAnsi="Arial" w:cs="Arial"/>
              </w:rPr>
              <w:t>Question 5.3 Learners were struggling to do correct analysis of the work done by the frictional force and its relationship to work-energy theorem and other related energy principles.</w:t>
            </w:r>
          </w:p>
          <w:p w14:paraId="3D102DBC" w14:textId="22A286F8" w:rsidR="00305CFA" w:rsidRPr="00752EF3" w:rsidRDefault="00305CFA" w:rsidP="00305CFA">
            <w:pPr>
              <w:pStyle w:val="Default"/>
              <w:spacing w:line="360" w:lineRule="auto"/>
              <w:rPr>
                <w:rFonts w:ascii="Century Gothic" w:hAnsi="Century Gothic" w:cs="Arial"/>
                <w:sz w:val="20"/>
                <w:szCs w:val="20"/>
              </w:rPr>
            </w:pPr>
            <w:r w:rsidRPr="00752EF3">
              <w:rPr>
                <w:rFonts w:ascii="Arial" w:hAnsi="Arial" w:cs="Arial"/>
              </w:rPr>
              <w:t>Question 5.4, Learners were expected again to integrate momentum with energy principles which pose a challenge to learners. They were also confused whether they are assessed the same concepts as in sub-question 4.3 which lead to poor performance.</w:t>
            </w:r>
          </w:p>
        </w:tc>
      </w:tr>
      <w:tr w:rsidR="009B4CE7" w:rsidRPr="00752EF3" w14:paraId="1E9C20E4"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354FDDE" w14:textId="77777777" w:rsidR="009B4CE7" w:rsidRPr="00752EF3" w:rsidRDefault="009B4CE7" w:rsidP="009B4CE7">
            <w:pPr>
              <w:pStyle w:val="Default"/>
              <w:numPr>
                <w:ilvl w:val="0"/>
                <w:numId w:val="26"/>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09F0F7C1"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186F893F" w14:textId="1B6B10F6" w:rsidR="009B4CE7" w:rsidRPr="00752EF3" w:rsidRDefault="00162F9B" w:rsidP="005644BE">
            <w:pPr>
              <w:pStyle w:val="Default"/>
              <w:spacing w:line="360" w:lineRule="auto"/>
              <w:jc w:val="both"/>
              <w:rPr>
                <w:rFonts w:ascii="Arial" w:hAnsi="Arial" w:cs="Arial"/>
              </w:rPr>
            </w:pPr>
            <w:r w:rsidRPr="00752EF3">
              <w:rPr>
                <w:rFonts w:ascii="Arial" w:hAnsi="Arial" w:cs="Arial"/>
              </w:rPr>
              <w:t>Teachers should emphasi</w:t>
            </w:r>
            <w:r w:rsidR="003D476E" w:rsidRPr="00752EF3">
              <w:rPr>
                <w:rFonts w:ascii="Arial" w:hAnsi="Arial" w:cs="Arial"/>
              </w:rPr>
              <w:t>s</w:t>
            </w:r>
            <w:r w:rsidRPr="00752EF3">
              <w:rPr>
                <w:rFonts w:ascii="Arial" w:hAnsi="Arial" w:cs="Arial"/>
              </w:rPr>
              <w:t>e that a change always deals with the final quantity minus the initial quantity. i.e. ∆p = p</w:t>
            </w:r>
            <w:r w:rsidRPr="00752EF3">
              <w:rPr>
                <w:rFonts w:ascii="Arial" w:hAnsi="Arial" w:cs="Arial"/>
                <w:vertAlign w:val="subscript"/>
              </w:rPr>
              <w:t>f</w:t>
            </w:r>
            <w:r w:rsidRPr="00752EF3">
              <w:rPr>
                <w:rFonts w:ascii="Arial" w:hAnsi="Arial" w:cs="Arial"/>
              </w:rPr>
              <w:t xml:space="preserve"> – p</w:t>
            </w:r>
            <w:r w:rsidRPr="00752EF3">
              <w:rPr>
                <w:rFonts w:ascii="Arial" w:hAnsi="Arial" w:cs="Arial"/>
                <w:vertAlign w:val="subscript"/>
              </w:rPr>
              <w:t>i</w:t>
            </w:r>
            <w:r w:rsidRPr="00752EF3">
              <w:rPr>
                <w:rFonts w:ascii="Arial" w:hAnsi="Arial" w:cs="Arial"/>
              </w:rPr>
              <w:t>, this was a challenge when learners were dealing with work for none conservative forces. They must teach to differentiate conservative and non-conservative forces.</w:t>
            </w:r>
          </w:p>
        </w:tc>
      </w:tr>
    </w:tbl>
    <w:p w14:paraId="6B15996C" w14:textId="77777777" w:rsidR="009B4CE7" w:rsidRPr="00752EF3" w:rsidRDefault="009B4CE7"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9B4CE7" w:rsidRPr="00752EF3" w14:paraId="71F2E407"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6ABA558"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68998DCA"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E22D031" w14:textId="6FAD5C0B" w:rsidR="009B4CE7" w:rsidRPr="00752EF3" w:rsidRDefault="00162F9B" w:rsidP="005644BE">
            <w:pPr>
              <w:pStyle w:val="Default"/>
              <w:spacing w:line="360" w:lineRule="auto"/>
              <w:jc w:val="both"/>
              <w:rPr>
                <w:rFonts w:ascii="Arial" w:hAnsi="Arial" w:cs="Arial"/>
              </w:rPr>
            </w:pPr>
            <w:r w:rsidRPr="00752EF3">
              <w:rPr>
                <w:rFonts w:ascii="Arial" w:hAnsi="Arial" w:cs="Arial"/>
              </w:rPr>
              <w:t>Learners do not understand that the skill of drawing force diagrams does assist in dealing with energy problems as it is easy to identify the forces doing work</w:t>
            </w:r>
            <w:r w:rsidR="005644BE" w:rsidRPr="00752EF3">
              <w:rPr>
                <w:rFonts w:ascii="Arial" w:hAnsi="Arial" w:cs="Arial"/>
              </w:rPr>
              <w:t>. Educators to train learners to be able to differentiate between work done by non-conservative and conservative forces.</w:t>
            </w:r>
          </w:p>
        </w:tc>
      </w:tr>
      <w:tr w:rsidR="009B4CE7" w:rsidRPr="00752EF3" w14:paraId="11896E4E"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65E15BBE" w14:textId="7DFC38CD" w:rsidR="009B4CE7" w:rsidRPr="00752EF3" w:rsidRDefault="005644BE" w:rsidP="005644BE">
            <w:pPr>
              <w:pStyle w:val="Default"/>
              <w:spacing w:line="360" w:lineRule="auto"/>
              <w:jc w:val="both"/>
              <w:rPr>
                <w:rFonts w:ascii="Arial" w:hAnsi="Arial" w:cs="Arial"/>
              </w:rPr>
            </w:pPr>
            <w:r w:rsidRPr="00752EF3">
              <w:rPr>
                <w:rFonts w:ascii="Arial" w:hAnsi="Arial" w:cs="Arial"/>
              </w:rPr>
              <w:t xml:space="preserve">Subject advisors to work closely with </w:t>
            </w:r>
            <w:r w:rsidR="003D476E" w:rsidRPr="00752EF3">
              <w:rPr>
                <w:rFonts w:ascii="Arial" w:hAnsi="Arial" w:cs="Arial"/>
              </w:rPr>
              <w:t xml:space="preserve">the </w:t>
            </w:r>
            <w:r w:rsidRPr="00752EF3">
              <w:rPr>
                <w:rFonts w:ascii="Arial" w:hAnsi="Arial" w:cs="Arial"/>
              </w:rPr>
              <w:t xml:space="preserve">Teacher </w:t>
            </w:r>
            <w:r w:rsidR="003D476E" w:rsidRPr="00752EF3">
              <w:rPr>
                <w:rFonts w:ascii="Arial" w:hAnsi="Arial" w:cs="Arial"/>
              </w:rPr>
              <w:t>D</w:t>
            </w:r>
            <w:r w:rsidRPr="00752EF3">
              <w:rPr>
                <w:rFonts w:ascii="Arial" w:hAnsi="Arial" w:cs="Arial"/>
              </w:rPr>
              <w:t>evelopment</w:t>
            </w:r>
            <w:r w:rsidR="003D476E" w:rsidRPr="00752EF3">
              <w:rPr>
                <w:rFonts w:ascii="Arial" w:hAnsi="Arial" w:cs="Arial"/>
              </w:rPr>
              <w:t xml:space="preserve"> Section</w:t>
            </w:r>
            <w:r w:rsidRPr="00752EF3">
              <w:rPr>
                <w:rFonts w:ascii="Arial" w:hAnsi="Arial" w:cs="Arial"/>
              </w:rPr>
              <w:t xml:space="preserve"> to develop material that will address the integration of momentum and energy principle as a new trend of assessing these concepts.</w:t>
            </w:r>
          </w:p>
        </w:tc>
      </w:tr>
    </w:tbl>
    <w:p w14:paraId="7764EC7F" w14:textId="64D7BD8C" w:rsidR="009B4CE7" w:rsidRPr="00752EF3" w:rsidRDefault="009B4CE7" w:rsidP="00530C81">
      <w:pPr>
        <w:pStyle w:val="Default"/>
        <w:spacing w:line="360" w:lineRule="auto"/>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0C3DA5BB" w14:textId="77777777" w:rsidTr="009B4CE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5D1C9F5" w14:textId="5EF23797"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6</w:t>
            </w:r>
            <w:r w:rsidR="004E51A9" w:rsidRPr="00752EF3">
              <w:rPr>
                <w:rFonts w:ascii="Century Gothic" w:hAnsi="Century Gothic" w:cs="Arial"/>
                <w:b/>
                <w:bCs/>
                <w:sz w:val="20"/>
                <w:szCs w:val="20"/>
              </w:rPr>
              <w:t xml:space="preserve"> </w:t>
            </w:r>
            <w:r w:rsidR="003D476E" w:rsidRPr="00752EF3">
              <w:rPr>
                <w:rFonts w:ascii="Century Gothic" w:hAnsi="Century Gothic" w:cs="Arial"/>
                <w:b/>
                <w:bCs/>
                <w:sz w:val="20"/>
                <w:szCs w:val="20"/>
              </w:rPr>
              <w:t>(</w:t>
            </w:r>
            <w:r w:rsidR="004E51A9" w:rsidRPr="00752EF3">
              <w:rPr>
                <w:rFonts w:ascii="Century Gothic" w:hAnsi="Century Gothic" w:cs="Arial"/>
                <w:b/>
                <w:bCs/>
                <w:sz w:val="20"/>
                <w:szCs w:val="20"/>
              </w:rPr>
              <w:t>74%</w:t>
            </w:r>
            <w:r w:rsidR="003D476E" w:rsidRPr="00752EF3">
              <w:rPr>
                <w:rFonts w:ascii="Century Gothic" w:hAnsi="Century Gothic" w:cs="Arial"/>
                <w:b/>
                <w:bCs/>
                <w:sz w:val="20"/>
                <w:szCs w:val="20"/>
              </w:rPr>
              <w:t>)</w:t>
            </w:r>
          </w:p>
        </w:tc>
      </w:tr>
      <w:tr w:rsidR="009B4CE7" w:rsidRPr="00752EF3" w14:paraId="404A3C29"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40BB5CD"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4D643679"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39203A64" w14:textId="77777777" w:rsidR="009B4CE7" w:rsidRPr="00752EF3" w:rsidRDefault="009B4CE7" w:rsidP="009B4CE7">
            <w:pPr>
              <w:pStyle w:val="Default"/>
              <w:spacing w:line="360" w:lineRule="auto"/>
              <w:rPr>
                <w:rFonts w:ascii="Century Gothic" w:hAnsi="Century Gothic" w:cs="Arial"/>
                <w:sz w:val="20"/>
                <w:szCs w:val="20"/>
              </w:rPr>
            </w:pPr>
          </w:p>
          <w:tbl>
            <w:tblPr>
              <w:tblW w:w="9141" w:type="dxa"/>
              <w:tblLook w:val="04A0" w:firstRow="1" w:lastRow="0" w:firstColumn="1" w:lastColumn="0" w:noHBand="0" w:noVBand="1"/>
            </w:tblPr>
            <w:tblGrid>
              <w:gridCol w:w="1909"/>
              <w:gridCol w:w="5323"/>
              <w:gridCol w:w="1909"/>
            </w:tblGrid>
            <w:tr w:rsidR="009B210A" w:rsidRPr="00752EF3" w14:paraId="543FB014"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7A50D2" w14:textId="26C7EA29"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497B3FA9" w14:textId="5E6EF8A4"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18461927" w14:textId="62458BEF"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752F5864"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2EDB1F"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6398E856" w14:textId="3004FF20" w:rsidR="00B77A94" w:rsidRPr="00752EF3" w:rsidRDefault="00B77A94" w:rsidP="00615DDA">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Basic Calculation of wavelength</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7C160E4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84%</w:t>
                  </w:r>
                </w:p>
              </w:tc>
            </w:tr>
            <w:tr w:rsidR="00B77A94" w:rsidRPr="00752EF3" w14:paraId="6D74F507"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345EEBFD"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6.2</w:t>
                  </w:r>
                </w:p>
              </w:tc>
              <w:tc>
                <w:tcPr>
                  <w:tcW w:w="5323" w:type="dxa"/>
                  <w:tcBorders>
                    <w:top w:val="nil"/>
                    <w:left w:val="nil"/>
                    <w:bottom w:val="single" w:sz="4" w:space="0" w:color="auto"/>
                    <w:right w:val="single" w:sz="4" w:space="0" w:color="auto"/>
                  </w:tcBorders>
                  <w:shd w:val="clear" w:color="000000" w:fill="FFFFCC"/>
                  <w:noWrap/>
                  <w:vAlign w:val="bottom"/>
                  <w:hideMark/>
                </w:tcPr>
                <w:p w14:paraId="389025E6" w14:textId="23535D3F" w:rsidR="00B77A94" w:rsidRPr="00752EF3" w:rsidRDefault="00B77A94" w:rsidP="00615DDA">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 xml:space="preserve">Stating Doppler Effect </w:t>
                  </w:r>
                </w:p>
              </w:tc>
              <w:tc>
                <w:tcPr>
                  <w:tcW w:w="1909" w:type="dxa"/>
                  <w:tcBorders>
                    <w:top w:val="nil"/>
                    <w:left w:val="nil"/>
                    <w:bottom w:val="single" w:sz="4" w:space="0" w:color="auto"/>
                    <w:right w:val="single" w:sz="4" w:space="0" w:color="auto"/>
                  </w:tcBorders>
                  <w:shd w:val="clear" w:color="000000" w:fill="FFFFFF"/>
                  <w:noWrap/>
                  <w:vAlign w:val="bottom"/>
                  <w:hideMark/>
                </w:tcPr>
                <w:p w14:paraId="0D0AABF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78%</w:t>
                  </w:r>
                </w:p>
              </w:tc>
            </w:tr>
            <w:tr w:rsidR="00B77A94" w:rsidRPr="00752EF3" w14:paraId="69D6C743"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3AE911D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6.3</w:t>
                  </w:r>
                </w:p>
              </w:tc>
              <w:tc>
                <w:tcPr>
                  <w:tcW w:w="5323" w:type="dxa"/>
                  <w:tcBorders>
                    <w:top w:val="nil"/>
                    <w:left w:val="nil"/>
                    <w:bottom w:val="single" w:sz="4" w:space="0" w:color="auto"/>
                    <w:right w:val="single" w:sz="4" w:space="0" w:color="auto"/>
                  </w:tcBorders>
                  <w:shd w:val="clear" w:color="000000" w:fill="FFFFCC"/>
                  <w:noWrap/>
                  <w:vAlign w:val="bottom"/>
                  <w:hideMark/>
                </w:tcPr>
                <w:p w14:paraId="1A5F4319" w14:textId="0EBA9A0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Application of Doppler effect</w:t>
                  </w:r>
                </w:p>
              </w:tc>
              <w:tc>
                <w:tcPr>
                  <w:tcW w:w="1909" w:type="dxa"/>
                  <w:tcBorders>
                    <w:top w:val="nil"/>
                    <w:left w:val="nil"/>
                    <w:bottom w:val="single" w:sz="4" w:space="0" w:color="auto"/>
                    <w:right w:val="single" w:sz="4" w:space="0" w:color="auto"/>
                  </w:tcBorders>
                  <w:shd w:val="clear" w:color="000000" w:fill="FFFFFF"/>
                  <w:noWrap/>
                  <w:vAlign w:val="bottom"/>
                  <w:hideMark/>
                </w:tcPr>
                <w:p w14:paraId="539DDA9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84%</w:t>
                  </w:r>
                </w:p>
              </w:tc>
            </w:tr>
            <w:tr w:rsidR="00B77A94" w:rsidRPr="00752EF3" w14:paraId="2756C61A"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6FA74654"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6.4</w:t>
                  </w:r>
                </w:p>
              </w:tc>
              <w:tc>
                <w:tcPr>
                  <w:tcW w:w="5323" w:type="dxa"/>
                  <w:tcBorders>
                    <w:top w:val="nil"/>
                    <w:left w:val="nil"/>
                    <w:bottom w:val="single" w:sz="4" w:space="0" w:color="auto"/>
                    <w:right w:val="single" w:sz="4" w:space="0" w:color="auto"/>
                  </w:tcBorders>
                  <w:shd w:val="clear" w:color="000000" w:fill="FFFFCC"/>
                  <w:noWrap/>
                  <w:vAlign w:val="bottom"/>
                  <w:hideMark/>
                </w:tcPr>
                <w:p w14:paraId="7F42016B" w14:textId="5467AD23"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Calculation based on Doppler effect</w:t>
                  </w:r>
                </w:p>
              </w:tc>
              <w:tc>
                <w:tcPr>
                  <w:tcW w:w="1909" w:type="dxa"/>
                  <w:tcBorders>
                    <w:top w:val="nil"/>
                    <w:left w:val="nil"/>
                    <w:bottom w:val="single" w:sz="4" w:space="0" w:color="auto"/>
                    <w:right w:val="single" w:sz="4" w:space="0" w:color="auto"/>
                  </w:tcBorders>
                  <w:shd w:val="clear" w:color="000000" w:fill="FFFFFF"/>
                  <w:noWrap/>
                  <w:vAlign w:val="bottom"/>
                  <w:hideMark/>
                </w:tcPr>
                <w:p w14:paraId="223D5E4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63%</w:t>
                  </w:r>
                </w:p>
              </w:tc>
            </w:tr>
          </w:tbl>
          <w:p w14:paraId="7AF2BDB1" w14:textId="73EBD390"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16638DFE"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188A8D83"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4F4A3B55"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44B13FB" w14:textId="04BE6002" w:rsidR="009B4CE7" w:rsidRPr="00752EF3" w:rsidRDefault="00421790" w:rsidP="009B4CE7">
            <w:pPr>
              <w:pStyle w:val="Default"/>
              <w:spacing w:line="360" w:lineRule="auto"/>
              <w:rPr>
                <w:rFonts w:ascii="Arial" w:hAnsi="Arial" w:cs="Arial"/>
              </w:rPr>
            </w:pPr>
            <w:r w:rsidRPr="00752EF3">
              <w:rPr>
                <w:rFonts w:ascii="Arial" w:hAnsi="Arial" w:cs="Arial"/>
              </w:rPr>
              <w:t xml:space="preserve">This is the most well performed question in the 2021 Paper with an average increase </w:t>
            </w:r>
            <w:r w:rsidRPr="00752EF3">
              <w:rPr>
                <w:rFonts w:ascii="Arial" w:hAnsi="Arial" w:cs="Arial"/>
              </w:rPr>
              <w:lastRenderedPageBreak/>
              <w:t>of 18%</w:t>
            </w:r>
            <w:r w:rsidR="009D62B5" w:rsidRPr="00752EF3">
              <w:rPr>
                <w:rFonts w:ascii="Arial" w:hAnsi="Arial" w:cs="Arial"/>
              </w:rPr>
              <w:t>.</w:t>
            </w:r>
          </w:p>
        </w:tc>
      </w:tr>
      <w:tr w:rsidR="009B4CE7" w:rsidRPr="00752EF3" w14:paraId="51C34A35"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6DD2F9BA" w14:textId="406AC58B" w:rsidR="009B4CE7" w:rsidRPr="00752EF3" w:rsidRDefault="009D62B5" w:rsidP="009D62B5">
            <w:pPr>
              <w:pStyle w:val="Default"/>
              <w:spacing w:line="360" w:lineRule="auto"/>
              <w:rPr>
                <w:rFonts w:ascii="Arial" w:hAnsi="Arial" w:cs="Arial"/>
              </w:rPr>
            </w:pPr>
            <w:r w:rsidRPr="00752EF3">
              <w:rPr>
                <w:rFonts w:ascii="Arial" w:hAnsi="Arial" w:cs="Arial"/>
              </w:rPr>
              <w:lastRenderedPageBreak/>
              <w:t>The most highly performed sub-questions being 6.1. &amp; 6.3. at (84%) followed by 6.2. (78%), 6.4.(63%)</w:t>
            </w:r>
          </w:p>
        </w:tc>
      </w:tr>
    </w:tbl>
    <w:p w14:paraId="4C02B3FC" w14:textId="77777777" w:rsidR="009B4CE7" w:rsidRPr="00752EF3" w:rsidRDefault="009B4CE7" w:rsidP="009B4CE7">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3BEF3AA9"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EBFB77F" w14:textId="77777777" w:rsidR="009B4CE7" w:rsidRPr="00752EF3" w:rsidRDefault="009B4CE7" w:rsidP="003D476E">
            <w:pPr>
              <w:pStyle w:val="Default"/>
              <w:numPr>
                <w:ilvl w:val="0"/>
                <w:numId w:val="27"/>
              </w:numPr>
              <w:tabs>
                <w:tab w:val="left" w:pos="522"/>
              </w:tabs>
              <w:spacing w:line="360" w:lineRule="auto"/>
              <w:ind w:hanging="1022"/>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9B4CE7" w:rsidRPr="00752EF3" w14:paraId="12F5AD3E"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63AA2FB9" w14:textId="7EC6D0EB" w:rsidR="009B4CE7" w:rsidRPr="00752EF3" w:rsidRDefault="009D62B5" w:rsidP="009B4CE7">
            <w:pPr>
              <w:pStyle w:val="Default"/>
              <w:spacing w:line="360" w:lineRule="auto"/>
              <w:rPr>
                <w:rFonts w:ascii="Arial" w:hAnsi="Arial" w:cs="Arial"/>
                <w:b/>
              </w:rPr>
            </w:pPr>
            <w:r w:rsidRPr="00752EF3">
              <w:rPr>
                <w:rFonts w:ascii="Arial" w:hAnsi="Arial" w:cs="Arial"/>
                <w:b/>
              </w:rPr>
              <w:t>N/A</w:t>
            </w:r>
          </w:p>
        </w:tc>
      </w:tr>
      <w:tr w:rsidR="009B4CE7" w:rsidRPr="00752EF3" w14:paraId="1ACEB989"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B3E945F" w14:textId="77777777" w:rsidR="009B4CE7" w:rsidRPr="00752EF3" w:rsidRDefault="009B4CE7" w:rsidP="009B4CE7">
            <w:pPr>
              <w:pStyle w:val="Default"/>
              <w:numPr>
                <w:ilvl w:val="0"/>
                <w:numId w:val="27"/>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181F436E"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7B07904" w14:textId="1C2BCB1F" w:rsidR="009B4CE7" w:rsidRPr="00752EF3" w:rsidRDefault="009D62B5" w:rsidP="009B4CE7">
            <w:pPr>
              <w:pStyle w:val="Default"/>
              <w:spacing w:line="360" w:lineRule="auto"/>
              <w:rPr>
                <w:rFonts w:ascii="Arial" w:hAnsi="Arial" w:cs="Arial"/>
              </w:rPr>
            </w:pPr>
            <w:r w:rsidRPr="00752EF3">
              <w:rPr>
                <w:rFonts w:ascii="Arial" w:hAnsi="Arial" w:cs="Arial"/>
              </w:rPr>
              <w:t>There is a need to continue with practicing of past Question Papers as it shows an indication of attainment of 80% and above. There is an improvement in the understanding of the applications of the Doppler effect.</w:t>
            </w:r>
          </w:p>
        </w:tc>
      </w:tr>
      <w:tr w:rsidR="009B4CE7" w:rsidRPr="00752EF3" w14:paraId="4E1E4C8E"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26A968D" w14:textId="4CF5E1C5" w:rsidR="009B4CE7" w:rsidRPr="00752EF3" w:rsidRDefault="009D62B5" w:rsidP="009D62B5">
            <w:pPr>
              <w:pStyle w:val="Default"/>
              <w:spacing w:line="360" w:lineRule="auto"/>
              <w:rPr>
                <w:rFonts w:ascii="Arial" w:hAnsi="Arial" w:cs="Arial"/>
              </w:rPr>
            </w:pPr>
            <w:r w:rsidRPr="00752EF3">
              <w:rPr>
                <w:rFonts w:ascii="Arial" w:hAnsi="Arial" w:cs="Arial"/>
              </w:rPr>
              <w:t xml:space="preserve">Structured classroom activities in a variety of </w:t>
            </w:r>
            <w:r w:rsidR="003D476E" w:rsidRPr="00752EF3">
              <w:rPr>
                <w:rFonts w:ascii="Arial" w:hAnsi="Arial" w:cs="Arial"/>
              </w:rPr>
              <w:t>q</w:t>
            </w:r>
            <w:r w:rsidRPr="00752EF3">
              <w:rPr>
                <w:rFonts w:ascii="Arial" w:hAnsi="Arial" w:cs="Arial"/>
              </w:rPr>
              <w:t xml:space="preserve">uestions from various </w:t>
            </w:r>
            <w:r w:rsidR="003D476E" w:rsidRPr="00752EF3">
              <w:rPr>
                <w:rFonts w:ascii="Arial" w:hAnsi="Arial" w:cs="Arial"/>
              </w:rPr>
              <w:t>p</w:t>
            </w:r>
            <w:r w:rsidRPr="00752EF3">
              <w:rPr>
                <w:rFonts w:ascii="Arial" w:hAnsi="Arial" w:cs="Arial"/>
              </w:rPr>
              <w:t>rovinces will also assist in the overall improvement of learner performance.</w:t>
            </w:r>
          </w:p>
        </w:tc>
      </w:tr>
    </w:tbl>
    <w:p w14:paraId="5E80A704" w14:textId="77777777" w:rsidR="009B4CE7" w:rsidRPr="00752EF3" w:rsidRDefault="009B4CE7"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9B4CE7" w:rsidRPr="00752EF3" w14:paraId="3920C977"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8943779"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08B6AF33"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39DDB006" w14:textId="452E8BED" w:rsidR="009B4CE7" w:rsidRPr="00752EF3" w:rsidRDefault="009D62B5" w:rsidP="00E07B42">
            <w:pPr>
              <w:pStyle w:val="Default"/>
              <w:spacing w:line="360" w:lineRule="auto"/>
              <w:jc w:val="both"/>
              <w:rPr>
                <w:rFonts w:ascii="Arial" w:hAnsi="Arial" w:cs="Arial"/>
              </w:rPr>
            </w:pPr>
            <w:r w:rsidRPr="00752EF3">
              <w:rPr>
                <w:rFonts w:ascii="Arial" w:hAnsi="Arial" w:cs="Arial"/>
              </w:rPr>
              <w:t>Material development that focuses on the approaches of teaching waves, sound and light be established. Subject advisors to select lead educators that will develop common assessment tasks for SBA purposes and assessment activities in collaboration with teacher development.</w:t>
            </w:r>
          </w:p>
        </w:tc>
      </w:tr>
    </w:tbl>
    <w:p w14:paraId="3C7939AF" w14:textId="03329530" w:rsidR="009B4CE7" w:rsidRPr="00752EF3" w:rsidRDefault="009B4CE7" w:rsidP="00AE1C45">
      <w:pPr>
        <w:pStyle w:val="Default"/>
        <w:spacing w:line="360" w:lineRule="auto"/>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460A4030" w14:textId="77777777" w:rsidTr="009B4CE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1A6C618" w14:textId="2173348D"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t>QUESTION 7</w:t>
            </w:r>
            <w:r w:rsidR="00E07B42" w:rsidRPr="00752EF3">
              <w:rPr>
                <w:rFonts w:ascii="Century Gothic" w:hAnsi="Century Gothic" w:cs="Arial"/>
                <w:b/>
                <w:bCs/>
                <w:sz w:val="20"/>
                <w:szCs w:val="20"/>
              </w:rPr>
              <w:t xml:space="preserve"> 57%</w:t>
            </w:r>
          </w:p>
        </w:tc>
      </w:tr>
      <w:tr w:rsidR="009B4CE7" w:rsidRPr="00752EF3" w14:paraId="3C223F63"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24D577E"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0D9B3D0B"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7E2FC921" w14:textId="77777777" w:rsidR="009B4CE7" w:rsidRPr="00752EF3" w:rsidRDefault="009B4CE7" w:rsidP="009B4CE7">
            <w:pPr>
              <w:pStyle w:val="Default"/>
              <w:spacing w:line="360" w:lineRule="auto"/>
              <w:rPr>
                <w:rFonts w:ascii="Century Gothic" w:hAnsi="Century Gothic" w:cs="Arial"/>
                <w:sz w:val="20"/>
                <w:szCs w:val="20"/>
              </w:rPr>
            </w:pPr>
          </w:p>
          <w:tbl>
            <w:tblPr>
              <w:tblW w:w="9141" w:type="dxa"/>
              <w:tblLook w:val="04A0" w:firstRow="1" w:lastRow="0" w:firstColumn="1" w:lastColumn="0" w:noHBand="0" w:noVBand="1"/>
            </w:tblPr>
            <w:tblGrid>
              <w:gridCol w:w="1909"/>
              <w:gridCol w:w="5323"/>
              <w:gridCol w:w="1909"/>
            </w:tblGrid>
            <w:tr w:rsidR="009B210A" w:rsidRPr="00752EF3" w14:paraId="18FBC589"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DA5CDC" w14:textId="0A2601DD"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0A292AE2" w14:textId="6F22435D"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685ED41A" w14:textId="107F3CF3"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5FD21172"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27EAC"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5D4F9B11" w14:textId="77777777"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Basic principles of Electrostatics</w:t>
                  </w:r>
                </w:p>
                <w:p w14:paraId="3F8CD988" w14:textId="77777777" w:rsidR="00615DDA" w:rsidRPr="00752EF3" w:rsidRDefault="00615DDA" w:rsidP="00B77A94">
                  <w:pPr>
                    <w:spacing w:after="0" w:line="240" w:lineRule="auto"/>
                    <w:rPr>
                      <w:rFonts w:cs="Calibri"/>
                      <w:color w:val="000000"/>
                      <w:lang w:eastAsia="en-US"/>
                    </w:rPr>
                  </w:pPr>
                  <w:r w:rsidRPr="00752EF3">
                    <w:rPr>
                      <w:rFonts w:cs="Calibri"/>
                      <w:color w:val="000000"/>
                      <w:lang w:eastAsia="en-US"/>
                    </w:rPr>
                    <w:t>Definition of Electric field at a point</w:t>
                  </w:r>
                </w:p>
                <w:p w14:paraId="303264AD" w14:textId="11EC6383" w:rsidR="00615DDA" w:rsidRPr="00752EF3" w:rsidRDefault="00615DDA" w:rsidP="00B77A94">
                  <w:pPr>
                    <w:spacing w:after="0" w:line="240" w:lineRule="auto"/>
                    <w:rPr>
                      <w:rFonts w:cs="Calibri"/>
                      <w:color w:val="000000"/>
                      <w:lang w:eastAsia="en-US"/>
                    </w:rPr>
                  </w:pPr>
                  <w:r w:rsidRPr="00752EF3">
                    <w:rPr>
                      <w:rFonts w:cs="Calibri"/>
                      <w:color w:val="000000"/>
                      <w:lang w:eastAsia="en-US"/>
                    </w:rPr>
                    <w:t>Calculation of Magnitude of Electric Field</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184D12AC"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67%</w:t>
                  </w:r>
                </w:p>
              </w:tc>
            </w:tr>
            <w:tr w:rsidR="00B77A94" w:rsidRPr="00752EF3" w14:paraId="0D38F2F5"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18F42EC3"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7.2</w:t>
                  </w:r>
                </w:p>
              </w:tc>
              <w:tc>
                <w:tcPr>
                  <w:tcW w:w="5323" w:type="dxa"/>
                  <w:tcBorders>
                    <w:top w:val="nil"/>
                    <w:left w:val="nil"/>
                    <w:bottom w:val="single" w:sz="4" w:space="0" w:color="auto"/>
                    <w:right w:val="single" w:sz="4" w:space="0" w:color="auto"/>
                  </w:tcBorders>
                  <w:shd w:val="clear" w:color="000000" w:fill="FFFFCC"/>
                  <w:noWrap/>
                  <w:vAlign w:val="bottom"/>
                  <w:hideMark/>
                </w:tcPr>
                <w:p w14:paraId="6AB2BB57" w14:textId="21B9F3BA"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Application of Coulomb’s law</w:t>
                  </w:r>
                </w:p>
              </w:tc>
              <w:tc>
                <w:tcPr>
                  <w:tcW w:w="1909" w:type="dxa"/>
                  <w:tcBorders>
                    <w:top w:val="nil"/>
                    <w:left w:val="nil"/>
                    <w:bottom w:val="single" w:sz="4" w:space="0" w:color="auto"/>
                    <w:right w:val="single" w:sz="4" w:space="0" w:color="auto"/>
                  </w:tcBorders>
                  <w:shd w:val="clear" w:color="000000" w:fill="FFFFFF"/>
                  <w:noWrap/>
                  <w:vAlign w:val="bottom"/>
                  <w:hideMark/>
                </w:tcPr>
                <w:p w14:paraId="65C9E3E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39%</w:t>
                  </w:r>
                </w:p>
              </w:tc>
            </w:tr>
          </w:tbl>
          <w:p w14:paraId="08E67ECD" w14:textId="009F669A"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5C91637C"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178175D0"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7000551F"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01FD5DB3" w14:textId="50D6AAE6" w:rsidR="009B4CE7" w:rsidRPr="00752EF3" w:rsidRDefault="00E07B42" w:rsidP="00E07B42">
            <w:pPr>
              <w:pStyle w:val="Default"/>
              <w:spacing w:line="360" w:lineRule="auto"/>
              <w:rPr>
                <w:rFonts w:ascii="Arial" w:hAnsi="Arial" w:cs="Arial"/>
                <w:iCs/>
              </w:rPr>
            </w:pPr>
            <w:r w:rsidRPr="00752EF3">
              <w:rPr>
                <w:rFonts w:ascii="Arial" w:hAnsi="Arial" w:cs="Arial"/>
                <w:iCs/>
              </w:rPr>
              <w:t xml:space="preserve">This question was poorly performed as 60% was expected from the learners. </w:t>
            </w:r>
          </w:p>
        </w:tc>
      </w:tr>
      <w:tr w:rsidR="009B4CE7" w:rsidRPr="00752EF3" w14:paraId="25A552F7"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2515EEC9" w14:textId="77777777" w:rsidR="009B4CE7" w:rsidRPr="00752EF3" w:rsidRDefault="00E07B42" w:rsidP="00E07B42">
            <w:pPr>
              <w:pStyle w:val="Default"/>
              <w:spacing w:line="360" w:lineRule="auto"/>
              <w:rPr>
                <w:rFonts w:ascii="Century Gothic" w:hAnsi="Century Gothic" w:cs="Arial"/>
                <w:sz w:val="20"/>
                <w:szCs w:val="20"/>
              </w:rPr>
            </w:pPr>
            <w:r w:rsidRPr="00752EF3">
              <w:rPr>
                <w:rFonts w:ascii="Century Gothic" w:hAnsi="Century Gothic" w:cs="Arial"/>
                <w:sz w:val="20"/>
                <w:szCs w:val="20"/>
              </w:rPr>
              <w:t>Sub-question 7.1. was well performed at (67%)</w:t>
            </w:r>
          </w:p>
          <w:p w14:paraId="57CE6FD6" w14:textId="0F19C4C3" w:rsidR="00E07B42" w:rsidRPr="00752EF3" w:rsidRDefault="00E07B42" w:rsidP="00E07B42">
            <w:pPr>
              <w:pStyle w:val="Default"/>
              <w:spacing w:line="360" w:lineRule="auto"/>
              <w:rPr>
                <w:rFonts w:ascii="Century Gothic" w:hAnsi="Century Gothic" w:cs="Arial"/>
                <w:sz w:val="20"/>
                <w:szCs w:val="20"/>
              </w:rPr>
            </w:pPr>
            <w:r w:rsidRPr="00752EF3">
              <w:rPr>
                <w:rFonts w:ascii="Century Gothic" w:hAnsi="Century Gothic" w:cs="Arial"/>
                <w:sz w:val="20"/>
                <w:szCs w:val="20"/>
              </w:rPr>
              <w:t>Sub-question 7.2. was the most poorly performed at (39%)</w:t>
            </w:r>
          </w:p>
        </w:tc>
      </w:tr>
    </w:tbl>
    <w:p w14:paraId="526C88A0" w14:textId="03388B3A" w:rsidR="003D476E" w:rsidRPr="00752EF3" w:rsidRDefault="003D476E" w:rsidP="009B4CE7">
      <w:pPr>
        <w:spacing w:after="0" w:line="360" w:lineRule="auto"/>
        <w:rPr>
          <w:rFonts w:ascii="Century Gothic" w:hAnsi="Century Gothic"/>
          <w:sz w:val="20"/>
          <w:szCs w:val="20"/>
        </w:rPr>
      </w:pPr>
    </w:p>
    <w:p w14:paraId="2B41E605" w14:textId="77777777" w:rsidR="003D476E" w:rsidRPr="00752EF3" w:rsidRDefault="003D476E">
      <w:pPr>
        <w:spacing w:after="0" w:line="240" w:lineRule="auto"/>
        <w:rPr>
          <w:rFonts w:ascii="Century Gothic" w:hAnsi="Century Gothic"/>
          <w:sz w:val="20"/>
          <w:szCs w:val="20"/>
        </w:rPr>
      </w:pPr>
      <w:r w:rsidRPr="00752EF3">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9B4CE7" w:rsidRPr="00752EF3" w14:paraId="3D3013AA"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8C23320" w14:textId="77777777" w:rsidR="009B4CE7" w:rsidRPr="00752EF3" w:rsidRDefault="009B4CE7" w:rsidP="003D476E">
            <w:pPr>
              <w:pStyle w:val="Default"/>
              <w:numPr>
                <w:ilvl w:val="0"/>
                <w:numId w:val="28"/>
              </w:numPr>
              <w:tabs>
                <w:tab w:val="left" w:pos="522"/>
              </w:tabs>
              <w:spacing w:line="360" w:lineRule="auto"/>
              <w:ind w:left="628" w:hanging="628"/>
              <w:jc w:val="both"/>
              <w:rPr>
                <w:rFonts w:ascii="Century Gothic" w:hAnsi="Century Gothic" w:cs="Arial"/>
                <w:sz w:val="20"/>
                <w:szCs w:val="20"/>
              </w:rPr>
            </w:pPr>
            <w:r w:rsidRPr="00752EF3">
              <w:rPr>
                <w:rFonts w:ascii="Century Gothic" w:hAnsi="Century Gothic" w:cs="Arial"/>
                <w:sz w:val="20"/>
                <w:szCs w:val="20"/>
              </w:rPr>
              <w:lastRenderedPageBreak/>
              <w:t>Why the question was poorly answered? Also provide specific examples, indicate common errors committed by learners in this question, and any misconceptions.</w:t>
            </w:r>
          </w:p>
        </w:tc>
      </w:tr>
      <w:tr w:rsidR="009B4CE7" w:rsidRPr="00752EF3" w14:paraId="21445EF6"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C39677F" w14:textId="45DBF1A0" w:rsidR="009B4CE7" w:rsidRPr="00752EF3" w:rsidRDefault="00AE1C45" w:rsidP="00AE1C45">
            <w:pPr>
              <w:pStyle w:val="Default"/>
              <w:spacing w:line="360" w:lineRule="auto"/>
              <w:rPr>
                <w:rFonts w:ascii="Arial" w:hAnsi="Arial" w:cs="Arial"/>
              </w:rPr>
            </w:pPr>
            <w:r w:rsidRPr="00752EF3">
              <w:rPr>
                <w:rFonts w:ascii="Arial" w:hAnsi="Arial" w:cs="Arial"/>
              </w:rPr>
              <w:t>Electrostatics is a topic that is taught in grade 11 and it expected that by the end of grade 12 learners should have a mastering over the concepts. Candidates could not answer this question well. This can be the evidence that they did not get enough time after the Preparatory Examinations to revise adequately.</w:t>
            </w:r>
          </w:p>
        </w:tc>
      </w:tr>
      <w:tr w:rsidR="009B4CE7" w:rsidRPr="00752EF3" w14:paraId="13D2D4ED"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6FBC574" w14:textId="44642F29" w:rsidR="009B4CE7" w:rsidRPr="00752EF3" w:rsidRDefault="00AE1C45" w:rsidP="009B4CE7">
            <w:pPr>
              <w:pStyle w:val="Default"/>
              <w:spacing w:line="360" w:lineRule="auto"/>
              <w:rPr>
                <w:rFonts w:ascii="Arial" w:hAnsi="Arial" w:cs="Arial"/>
              </w:rPr>
            </w:pPr>
            <w:r w:rsidRPr="00752EF3">
              <w:rPr>
                <w:rFonts w:ascii="Arial" w:hAnsi="Arial" w:cs="Arial"/>
              </w:rPr>
              <w:t>Learners were not able to establish superposition of Electrostatic forces when there is a net force. Also there was wrong interpretation of Coulomb’s law.</w:t>
            </w:r>
          </w:p>
        </w:tc>
      </w:tr>
      <w:tr w:rsidR="009B4CE7" w:rsidRPr="00752EF3" w14:paraId="43D6F746"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FC3C12E" w14:textId="77777777" w:rsidR="009B4CE7" w:rsidRPr="00752EF3" w:rsidRDefault="009B4CE7" w:rsidP="009B4CE7">
            <w:pPr>
              <w:pStyle w:val="Default"/>
              <w:numPr>
                <w:ilvl w:val="0"/>
                <w:numId w:val="28"/>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2A98F300"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28D9121F" w14:textId="72749D6E" w:rsidR="009B4CE7" w:rsidRPr="00752EF3" w:rsidRDefault="00AE1C45" w:rsidP="009B4CE7">
            <w:pPr>
              <w:pStyle w:val="Default"/>
              <w:spacing w:line="360" w:lineRule="auto"/>
              <w:rPr>
                <w:rFonts w:ascii="Arial" w:hAnsi="Arial" w:cs="Arial"/>
              </w:rPr>
            </w:pPr>
            <w:r w:rsidRPr="00752EF3">
              <w:rPr>
                <w:rFonts w:ascii="Arial" w:hAnsi="Arial" w:cs="Arial"/>
              </w:rPr>
              <w:t>Teachers should provide enough revision material for learners and assist them with their revision of classroom activities in preparation for common controlled tests and Provincial examinations.</w:t>
            </w:r>
          </w:p>
        </w:tc>
      </w:tr>
      <w:tr w:rsidR="009B4CE7" w:rsidRPr="00752EF3" w14:paraId="7CF6DE8A"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48AF0245" w14:textId="740A430E" w:rsidR="009B4CE7" w:rsidRPr="00752EF3" w:rsidRDefault="00AE1C45" w:rsidP="001276B6">
            <w:pPr>
              <w:pStyle w:val="Default"/>
              <w:spacing w:line="360" w:lineRule="auto"/>
              <w:jc w:val="both"/>
              <w:rPr>
                <w:rFonts w:ascii="Arial" w:hAnsi="Arial" w:cs="Arial"/>
              </w:rPr>
            </w:pPr>
            <w:r w:rsidRPr="00752EF3">
              <w:rPr>
                <w:rFonts w:ascii="Arial" w:hAnsi="Arial" w:cs="Arial"/>
              </w:rPr>
              <w:t xml:space="preserve">Educators to provide a design of activities in line with the revised ATPs and examination guidelines. It is expected that educators are able to deal with </w:t>
            </w:r>
            <w:r w:rsidR="003D476E" w:rsidRPr="00752EF3">
              <w:rPr>
                <w:rFonts w:ascii="Arial" w:hAnsi="Arial" w:cs="Arial"/>
              </w:rPr>
              <w:t>learners’</w:t>
            </w:r>
            <w:r w:rsidRPr="00752EF3">
              <w:rPr>
                <w:rFonts w:ascii="Arial" w:hAnsi="Arial" w:cs="Arial"/>
              </w:rPr>
              <w:t xml:space="preserve"> </w:t>
            </w:r>
            <w:r w:rsidR="001276B6" w:rsidRPr="00752EF3">
              <w:rPr>
                <w:rFonts w:ascii="Arial" w:hAnsi="Arial" w:cs="Arial"/>
              </w:rPr>
              <w:t>activities and clarify misconceptions and errors.</w:t>
            </w:r>
          </w:p>
        </w:tc>
      </w:tr>
    </w:tbl>
    <w:p w14:paraId="0248A203" w14:textId="40DA38ED" w:rsidR="009B4CE7" w:rsidRPr="00752EF3" w:rsidRDefault="009B4CE7" w:rsidP="009B4CE7">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2B8A8837"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77C02F7"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865CA0" w:rsidRPr="00752EF3" w14:paraId="7C8A0537"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7C985F39" w14:textId="5E67685B" w:rsidR="00865CA0" w:rsidRPr="00F26A70" w:rsidRDefault="00865CA0" w:rsidP="002C5C28">
            <w:pPr>
              <w:pStyle w:val="Default"/>
              <w:spacing w:line="360" w:lineRule="auto"/>
              <w:jc w:val="both"/>
              <w:rPr>
                <w:rFonts w:ascii="Arial" w:hAnsi="Arial" w:cs="Arial"/>
              </w:rPr>
            </w:pPr>
            <w:r w:rsidRPr="00F26A70">
              <w:rPr>
                <w:rFonts w:ascii="Arial" w:hAnsi="Arial" w:cs="Arial"/>
                <w:b/>
              </w:rPr>
              <w:t>Sub-question 7.2</w:t>
            </w:r>
            <w:r w:rsidRPr="00F26A70">
              <w:rPr>
                <w:rFonts w:ascii="Arial" w:hAnsi="Arial" w:cs="Arial"/>
              </w:rPr>
              <w:t>, learners substituted the net force as the force between the two charges but each charge contributes to Coulomb’s law</w:t>
            </w:r>
            <w:r w:rsidR="002C5C28" w:rsidRPr="00F26A70">
              <w:rPr>
                <w:rFonts w:ascii="Arial" w:hAnsi="Arial" w:cs="Arial"/>
              </w:rPr>
              <w:t xml:space="preserve"> equation</w:t>
            </w:r>
            <w:r w:rsidRPr="00F26A70">
              <w:rPr>
                <w:rFonts w:ascii="Arial" w:hAnsi="Arial" w:cs="Arial"/>
              </w:rPr>
              <w:t>.</w:t>
            </w:r>
            <w:r w:rsidR="002C5C28" w:rsidRPr="00F26A70">
              <w:rPr>
                <w:rFonts w:ascii="Arial" w:hAnsi="Arial" w:cs="Arial"/>
              </w:rPr>
              <w:t xml:space="preserve"> Learners were unable to relate the net Electrostatic force to superposition of electrostatic forces. i.e. application of Newton’s laws in the new context.</w:t>
            </w:r>
            <w:r w:rsidRPr="00F26A70">
              <w:rPr>
                <w:rFonts w:ascii="Arial" w:hAnsi="Arial" w:cs="Arial"/>
              </w:rPr>
              <w:t xml:space="preserve"> </w:t>
            </w:r>
            <w:r w:rsidR="00755DE2" w:rsidRPr="00F26A70">
              <w:rPr>
                <w:rFonts w:ascii="Arial" w:hAnsi="Arial" w:cs="Arial"/>
              </w:rPr>
              <w:t>Subject advisors needs to communicate with teacher development to discuss the new trends</w:t>
            </w:r>
            <w:r w:rsidR="002C5C28" w:rsidRPr="00F26A70">
              <w:rPr>
                <w:rFonts w:ascii="Arial" w:hAnsi="Arial" w:cs="Arial"/>
              </w:rPr>
              <w:t xml:space="preserve"> in the assessment of the topics</w:t>
            </w:r>
            <w:r w:rsidR="005C6391" w:rsidRPr="00F26A70">
              <w:rPr>
                <w:rFonts w:ascii="Arial" w:hAnsi="Arial" w:cs="Arial"/>
              </w:rPr>
              <w:t>.</w:t>
            </w:r>
          </w:p>
        </w:tc>
      </w:tr>
      <w:tr w:rsidR="00865CA0" w:rsidRPr="00752EF3" w14:paraId="00706273"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55F70464" w14:textId="389C7FC2" w:rsidR="00865CA0" w:rsidRPr="00F26A70" w:rsidRDefault="005C6391" w:rsidP="002C5C28">
            <w:pPr>
              <w:pStyle w:val="Default"/>
              <w:spacing w:line="360" w:lineRule="auto"/>
              <w:rPr>
                <w:rFonts w:ascii="Arial" w:hAnsi="Arial" w:cs="Arial"/>
              </w:rPr>
            </w:pPr>
            <w:r w:rsidRPr="00F26A70">
              <w:rPr>
                <w:rFonts w:ascii="Arial" w:hAnsi="Arial" w:cs="Arial"/>
              </w:rPr>
              <w:t xml:space="preserve">It will be the responsibility of the Institute and subject advisors </w:t>
            </w:r>
            <w:r w:rsidR="002C5C28" w:rsidRPr="00F26A70">
              <w:rPr>
                <w:rFonts w:ascii="Arial" w:hAnsi="Arial" w:cs="Arial"/>
              </w:rPr>
              <w:t>to</w:t>
            </w:r>
            <w:r w:rsidRPr="00F26A70">
              <w:rPr>
                <w:rFonts w:ascii="Arial" w:hAnsi="Arial" w:cs="Arial"/>
              </w:rPr>
              <w:t xml:space="preserve"> </w:t>
            </w:r>
            <w:r w:rsidR="002C5C28" w:rsidRPr="00F26A70">
              <w:rPr>
                <w:rFonts w:ascii="Arial" w:hAnsi="Arial" w:cs="Arial"/>
              </w:rPr>
              <w:t>develop worksheets for</w:t>
            </w:r>
            <w:r w:rsidRPr="00F26A70">
              <w:rPr>
                <w:rFonts w:ascii="Arial" w:hAnsi="Arial" w:cs="Arial"/>
              </w:rPr>
              <w:t xml:space="preserve"> district</w:t>
            </w:r>
            <w:r w:rsidR="002C5C28" w:rsidRPr="00F26A70">
              <w:rPr>
                <w:rFonts w:ascii="Arial" w:hAnsi="Arial" w:cs="Arial"/>
              </w:rPr>
              <w:t>s</w:t>
            </w:r>
            <w:r w:rsidRPr="00F26A70">
              <w:rPr>
                <w:rFonts w:ascii="Arial" w:hAnsi="Arial" w:cs="Arial"/>
              </w:rPr>
              <w:t xml:space="preserve"> </w:t>
            </w:r>
            <w:r w:rsidR="002C5C28" w:rsidRPr="00F26A70">
              <w:rPr>
                <w:rFonts w:ascii="Arial" w:hAnsi="Arial" w:cs="Arial"/>
              </w:rPr>
              <w:t>in their</w:t>
            </w:r>
            <w:r w:rsidRPr="00F26A70">
              <w:rPr>
                <w:rFonts w:ascii="Arial" w:hAnsi="Arial" w:cs="Arial"/>
              </w:rPr>
              <w:t xml:space="preserve"> provincial material. </w:t>
            </w:r>
          </w:p>
        </w:tc>
      </w:tr>
    </w:tbl>
    <w:p w14:paraId="7610FD8D" w14:textId="2FD09F48" w:rsidR="003D476E" w:rsidRPr="00752EF3" w:rsidRDefault="003D476E" w:rsidP="00BC0430">
      <w:pPr>
        <w:pStyle w:val="Default"/>
        <w:spacing w:line="360" w:lineRule="auto"/>
        <w:jc w:val="both"/>
        <w:rPr>
          <w:rFonts w:ascii="Century Gothic" w:hAnsi="Century Gothic"/>
          <w:sz w:val="20"/>
          <w:szCs w:val="20"/>
        </w:rPr>
      </w:pPr>
    </w:p>
    <w:p w14:paraId="717B4C2B" w14:textId="77777777" w:rsidR="003D476E" w:rsidRPr="00752EF3" w:rsidRDefault="003D476E">
      <w:pPr>
        <w:spacing w:after="0" w:line="240" w:lineRule="auto"/>
        <w:rPr>
          <w:rFonts w:ascii="Century Gothic" w:hAnsi="Century Gothic" w:cs="Arial Narrow"/>
          <w:color w:val="000000"/>
          <w:sz w:val="20"/>
          <w:szCs w:val="20"/>
        </w:rPr>
      </w:pPr>
      <w:r w:rsidRPr="00752EF3">
        <w:rPr>
          <w:rFonts w:ascii="Century Gothic" w:hAnsi="Century Gothic"/>
          <w:sz w:val="20"/>
          <w:szCs w:val="20"/>
        </w:rPr>
        <w:br w:type="page"/>
      </w:r>
    </w:p>
    <w:tbl>
      <w:tblPr>
        <w:tblW w:w="9512" w:type="dxa"/>
        <w:tblInd w:w="108" w:type="dxa"/>
        <w:tblLook w:val="04A0" w:firstRow="1" w:lastRow="0" w:firstColumn="1" w:lastColumn="0" w:noHBand="0" w:noVBand="1"/>
      </w:tblPr>
      <w:tblGrid>
        <w:gridCol w:w="9512"/>
      </w:tblGrid>
      <w:tr w:rsidR="009B4CE7" w:rsidRPr="00752EF3" w14:paraId="05C5A92A" w14:textId="77777777" w:rsidTr="00BC0430">
        <w:trPr>
          <w:trHeight w:val="409"/>
        </w:trPr>
        <w:tc>
          <w:tcPr>
            <w:tcW w:w="9512" w:type="dxa"/>
            <w:tcBorders>
              <w:top w:val="single" w:sz="8" w:space="0" w:color="000000"/>
              <w:left w:val="single" w:sz="8" w:space="0" w:color="000000"/>
              <w:bottom w:val="single" w:sz="8" w:space="0" w:color="000000"/>
              <w:right w:val="single" w:sz="8" w:space="0" w:color="000000"/>
            </w:tcBorders>
            <w:hideMark/>
          </w:tcPr>
          <w:p w14:paraId="04DBF7FF" w14:textId="77777777"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lastRenderedPageBreak/>
              <w:t>QUESTION 8</w:t>
            </w:r>
            <w:r w:rsidR="002C5C28" w:rsidRPr="00752EF3">
              <w:rPr>
                <w:rFonts w:ascii="Century Gothic" w:hAnsi="Century Gothic" w:cs="Arial"/>
                <w:b/>
                <w:bCs/>
                <w:sz w:val="20"/>
                <w:szCs w:val="20"/>
              </w:rPr>
              <w:t xml:space="preserve"> 41%</w:t>
            </w:r>
          </w:p>
        </w:tc>
      </w:tr>
      <w:tr w:rsidR="009B4CE7" w:rsidRPr="00752EF3" w14:paraId="4D66EFBD" w14:textId="77777777" w:rsidTr="003D476E">
        <w:trPr>
          <w:trHeight w:val="306"/>
        </w:trPr>
        <w:tc>
          <w:tcPr>
            <w:tcW w:w="951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AF7543A"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2C2C344D" w14:textId="77777777" w:rsidTr="00BC0430">
        <w:trPr>
          <w:trHeight w:val="306"/>
        </w:trPr>
        <w:tc>
          <w:tcPr>
            <w:tcW w:w="9512" w:type="dxa"/>
            <w:tcBorders>
              <w:top w:val="single" w:sz="8" w:space="0" w:color="000000"/>
              <w:left w:val="single" w:sz="8" w:space="0" w:color="000000"/>
              <w:bottom w:val="single" w:sz="8" w:space="0" w:color="000000"/>
              <w:right w:val="single" w:sz="8" w:space="0" w:color="000000"/>
            </w:tcBorders>
          </w:tcPr>
          <w:tbl>
            <w:tblPr>
              <w:tblW w:w="9141" w:type="dxa"/>
              <w:tblLook w:val="04A0" w:firstRow="1" w:lastRow="0" w:firstColumn="1" w:lastColumn="0" w:noHBand="0" w:noVBand="1"/>
            </w:tblPr>
            <w:tblGrid>
              <w:gridCol w:w="1909"/>
              <w:gridCol w:w="5323"/>
              <w:gridCol w:w="1909"/>
            </w:tblGrid>
            <w:tr w:rsidR="009B210A" w:rsidRPr="00752EF3" w14:paraId="26753C0E"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BE913E" w14:textId="22DB774F"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60D6B736" w14:textId="587CC7CC"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283F7B98" w14:textId="4609BC7E"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32F4B90C"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6187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5EA59932" w14:textId="66816A0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Basic analysis of electric circuits.</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11F3043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61%</w:t>
                  </w:r>
                </w:p>
              </w:tc>
            </w:tr>
            <w:tr w:rsidR="00B77A94" w:rsidRPr="00752EF3" w14:paraId="43EE6A29"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716BD4C0"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8.2</w:t>
                  </w:r>
                </w:p>
              </w:tc>
              <w:tc>
                <w:tcPr>
                  <w:tcW w:w="5323" w:type="dxa"/>
                  <w:tcBorders>
                    <w:top w:val="nil"/>
                    <w:left w:val="nil"/>
                    <w:bottom w:val="single" w:sz="4" w:space="0" w:color="auto"/>
                    <w:right w:val="single" w:sz="4" w:space="0" w:color="auto"/>
                  </w:tcBorders>
                  <w:shd w:val="clear" w:color="000000" w:fill="FFFFCC"/>
                  <w:noWrap/>
                  <w:vAlign w:val="bottom"/>
                  <w:hideMark/>
                </w:tcPr>
                <w:p w14:paraId="50CDD052" w14:textId="20497F68"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Definition of Power</w:t>
                  </w:r>
                </w:p>
              </w:tc>
              <w:tc>
                <w:tcPr>
                  <w:tcW w:w="1909" w:type="dxa"/>
                  <w:tcBorders>
                    <w:top w:val="nil"/>
                    <w:left w:val="nil"/>
                    <w:bottom w:val="single" w:sz="4" w:space="0" w:color="auto"/>
                    <w:right w:val="single" w:sz="4" w:space="0" w:color="auto"/>
                  </w:tcBorders>
                  <w:shd w:val="clear" w:color="000000" w:fill="FFFFFF"/>
                  <w:noWrap/>
                  <w:vAlign w:val="bottom"/>
                  <w:hideMark/>
                </w:tcPr>
                <w:p w14:paraId="02BDBC53"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80%</w:t>
                  </w:r>
                </w:p>
              </w:tc>
            </w:tr>
            <w:tr w:rsidR="00B77A94" w:rsidRPr="00752EF3" w14:paraId="3C1ACAA3"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2C6B6E9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8.3</w:t>
                  </w:r>
                </w:p>
              </w:tc>
              <w:tc>
                <w:tcPr>
                  <w:tcW w:w="5323" w:type="dxa"/>
                  <w:tcBorders>
                    <w:top w:val="nil"/>
                    <w:left w:val="nil"/>
                    <w:bottom w:val="single" w:sz="4" w:space="0" w:color="auto"/>
                    <w:right w:val="single" w:sz="4" w:space="0" w:color="auto"/>
                  </w:tcBorders>
                  <w:shd w:val="clear" w:color="000000" w:fill="FFFFCC"/>
                  <w:noWrap/>
                  <w:vAlign w:val="bottom"/>
                  <w:hideMark/>
                </w:tcPr>
                <w:p w14:paraId="307EF445" w14:textId="72144AF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Calculations: Circuit Analysis</w:t>
                  </w:r>
                </w:p>
              </w:tc>
              <w:tc>
                <w:tcPr>
                  <w:tcW w:w="1909" w:type="dxa"/>
                  <w:tcBorders>
                    <w:top w:val="nil"/>
                    <w:left w:val="nil"/>
                    <w:bottom w:val="single" w:sz="4" w:space="0" w:color="auto"/>
                    <w:right w:val="single" w:sz="4" w:space="0" w:color="auto"/>
                  </w:tcBorders>
                  <w:shd w:val="clear" w:color="000000" w:fill="FFFFFF"/>
                  <w:noWrap/>
                  <w:vAlign w:val="bottom"/>
                  <w:hideMark/>
                </w:tcPr>
                <w:p w14:paraId="116DCB3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73%</w:t>
                  </w:r>
                </w:p>
              </w:tc>
            </w:tr>
            <w:tr w:rsidR="00B77A94" w:rsidRPr="00752EF3" w14:paraId="4A8F98BA"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6ADCA322"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8.4</w:t>
                  </w:r>
                </w:p>
              </w:tc>
              <w:tc>
                <w:tcPr>
                  <w:tcW w:w="5323" w:type="dxa"/>
                  <w:tcBorders>
                    <w:top w:val="nil"/>
                    <w:left w:val="nil"/>
                    <w:bottom w:val="single" w:sz="4" w:space="0" w:color="auto"/>
                    <w:right w:val="single" w:sz="4" w:space="0" w:color="auto"/>
                  </w:tcBorders>
                  <w:shd w:val="clear" w:color="000000" w:fill="FFFFCC"/>
                  <w:noWrap/>
                  <w:vAlign w:val="bottom"/>
                  <w:hideMark/>
                </w:tcPr>
                <w:p w14:paraId="2D6B39FA" w14:textId="65B36D4C" w:rsidR="00B77A94" w:rsidRPr="00752EF3" w:rsidRDefault="00B77A94" w:rsidP="00615DDA">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Application of the Circuit analysis in 8.3</w:t>
                  </w:r>
                </w:p>
              </w:tc>
              <w:tc>
                <w:tcPr>
                  <w:tcW w:w="1909" w:type="dxa"/>
                  <w:tcBorders>
                    <w:top w:val="nil"/>
                    <w:left w:val="nil"/>
                    <w:bottom w:val="single" w:sz="4" w:space="0" w:color="auto"/>
                    <w:right w:val="single" w:sz="4" w:space="0" w:color="auto"/>
                  </w:tcBorders>
                  <w:shd w:val="clear" w:color="000000" w:fill="FFFFFF"/>
                  <w:noWrap/>
                  <w:vAlign w:val="bottom"/>
                  <w:hideMark/>
                </w:tcPr>
                <w:p w14:paraId="059BF195"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30%</w:t>
                  </w:r>
                </w:p>
              </w:tc>
            </w:tr>
            <w:tr w:rsidR="00B77A94" w:rsidRPr="00752EF3" w14:paraId="19C55A8B"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01E2E8DF"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8.5</w:t>
                  </w:r>
                </w:p>
              </w:tc>
              <w:tc>
                <w:tcPr>
                  <w:tcW w:w="5323" w:type="dxa"/>
                  <w:tcBorders>
                    <w:top w:val="nil"/>
                    <w:left w:val="nil"/>
                    <w:bottom w:val="single" w:sz="4" w:space="0" w:color="auto"/>
                    <w:right w:val="single" w:sz="4" w:space="0" w:color="auto"/>
                  </w:tcBorders>
                  <w:shd w:val="clear" w:color="000000" w:fill="FFFFCC"/>
                  <w:noWrap/>
                  <w:vAlign w:val="bottom"/>
                  <w:hideMark/>
                </w:tcPr>
                <w:p w14:paraId="790C698E" w14:textId="009FADD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Drawing of conclusions using Ohm’s law</w:t>
                  </w:r>
                </w:p>
              </w:tc>
              <w:tc>
                <w:tcPr>
                  <w:tcW w:w="1909" w:type="dxa"/>
                  <w:tcBorders>
                    <w:top w:val="nil"/>
                    <w:left w:val="nil"/>
                    <w:bottom w:val="single" w:sz="4" w:space="0" w:color="auto"/>
                    <w:right w:val="single" w:sz="4" w:space="0" w:color="auto"/>
                  </w:tcBorders>
                  <w:shd w:val="clear" w:color="000000" w:fill="FFFFFF"/>
                  <w:noWrap/>
                  <w:vAlign w:val="bottom"/>
                  <w:hideMark/>
                </w:tcPr>
                <w:p w14:paraId="6C3A75C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17%</w:t>
                  </w:r>
                </w:p>
              </w:tc>
            </w:tr>
            <w:tr w:rsidR="00B77A94" w:rsidRPr="00752EF3" w14:paraId="18C0F746"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432F34B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8.6</w:t>
                  </w:r>
                </w:p>
              </w:tc>
              <w:tc>
                <w:tcPr>
                  <w:tcW w:w="5323" w:type="dxa"/>
                  <w:tcBorders>
                    <w:top w:val="nil"/>
                    <w:left w:val="nil"/>
                    <w:bottom w:val="single" w:sz="4" w:space="0" w:color="auto"/>
                    <w:right w:val="single" w:sz="4" w:space="0" w:color="auto"/>
                  </w:tcBorders>
                  <w:shd w:val="clear" w:color="000000" w:fill="FFFFCC"/>
                  <w:noWrap/>
                  <w:vAlign w:val="bottom"/>
                  <w:hideMark/>
                </w:tcPr>
                <w:p w14:paraId="0506A030" w14:textId="2DE4BDD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Interpretation of the Voltmeter readings</w:t>
                  </w:r>
                </w:p>
              </w:tc>
              <w:tc>
                <w:tcPr>
                  <w:tcW w:w="1909" w:type="dxa"/>
                  <w:tcBorders>
                    <w:top w:val="nil"/>
                    <w:left w:val="nil"/>
                    <w:bottom w:val="single" w:sz="4" w:space="0" w:color="auto"/>
                    <w:right w:val="single" w:sz="4" w:space="0" w:color="auto"/>
                  </w:tcBorders>
                  <w:shd w:val="clear" w:color="000000" w:fill="FFFFFF"/>
                  <w:noWrap/>
                  <w:vAlign w:val="bottom"/>
                  <w:hideMark/>
                </w:tcPr>
                <w:p w14:paraId="6A3BF207"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25%</w:t>
                  </w:r>
                </w:p>
              </w:tc>
            </w:tr>
          </w:tbl>
          <w:p w14:paraId="0108081F" w14:textId="4AEDDBEE"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2CB94BEC" w14:textId="77777777" w:rsidTr="00BC0430">
        <w:trPr>
          <w:trHeight w:val="281"/>
        </w:trPr>
        <w:tc>
          <w:tcPr>
            <w:tcW w:w="9512" w:type="dxa"/>
            <w:tcBorders>
              <w:top w:val="single" w:sz="8" w:space="0" w:color="000000"/>
              <w:left w:val="single" w:sz="8" w:space="0" w:color="000000"/>
              <w:bottom w:val="single" w:sz="8" w:space="0" w:color="000000"/>
              <w:right w:val="single" w:sz="8" w:space="0" w:color="000000"/>
            </w:tcBorders>
          </w:tcPr>
          <w:p w14:paraId="36DF39CD"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7F8F7AE5" w14:textId="77777777" w:rsidTr="00BC0430">
        <w:trPr>
          <w:trHeight w:val="306"/>
        </w:trPr>
        <w:tc>
          <w:tcPr>
            <w:tcW w:w="9512" w:type="dxa"/>
            <w:tcBorders>
              <w:top w:val="single" w:sz="8" w:space="0" w:color="000000"/>
              <w:left w:val="single" w:sz="8" w:space="0" w:color="000000"/>
              <w:bottom w:val="single" w:sz="8" w:space="0" w:color="000000"/>
              <w:right w:val="single" w:sz="8" w:space="0" w:color="000000"/>
            </w:tcBorders>
          </w:tcPr>
          <w:p w14:paraId="5BA261D1" w14:textId="5C946401" w:rsidR="009B4CE7" w:rsidRPr="00752EF3" w:rsidRDefault="002C5C28" w:rsidP="009B4CE7">
            <w:pPr>
              <w:pStyle w:val="Default"/>
              <w:spacing w:line="360" w:lineRule="auto"/>
              <w:rPr>
                <w:rFonts w:ascii="Arial" w:hAnsi="Arial" w:cs="Arial"/>
              </w:rPr>
            </w:pPr>
            <w:r w:rsidRPr="00752EF3">
              <w:rPr>
                <w:rFonts w:ascii="Arial" w:hAnsi="Arial" w:cs="Arial"/>
              </w:rPr>
              <w:t>This is the second most poorly performed question in the paper with an average of 41% a drop of 11% from 2020. The most poorly per</w:t>
            </w:r>
            <w:r w:rsidR="00BC0430" w:rsidRPr="00752EF3">
              <w:rPr>
                <w:rFonts w:ascii="Arial" w:hAnsi="Arial" w:cs="Arial"/>
              </w:rPr>
              <w:t xml:space="preserve">formed sub-questions being 8.5 </w:t>
            </w:r>
            <w:r w:rsidRPr="00752EF3">
              <w:rPr>
                <w:rFonts w:ascii="Arial" w:hAnsi="Arial" w:cs="Arial"/>
              </w:rPr>
              <w:t>(17%), 8.6. (25%</w:t>
            </w:r>
            <w:r w:rsidR="00BC0430" w:rsidRPr="00752EF3">
              <w:rPr>
                <w:rFonts w:ascii="Arial" w:hAnsi="Arial" w:cs="Arial"/>
              </w:rPr>
              <w:t>) and 8.4. (30%). The well answered sub-questions 8.2. (80%), 8.3. (73%) &amp; 8.1. (61%)</w:t>
            </w:r>
          </w:p>
        </w:tc>
      </w:tr>
    </w:tbl>
    <w:p w14:paraId="05833880" w14:textId="77777777" w:rsidR="009B4CE7" w:rsidRPr="00752EF3" w:rsidRDefault="009B4CE7" w:rsidP="009B4CE7">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2FF321D1"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61B4A03" w14:textId="3089434F" w:rsidR="009B4CE7" w:rsidRPr="00752EF3" w:rsidRDefault="009B4CE7" w:rsidP="003D476E">
            <w:pPr>
              <w:pStyle w:val="Default"/>
              <w:numPr>
                <w:ilvl w:val="0"/>
                <w:numId w:val="29"/>
              </w:numPr>
              <w:tabs>
                <w:tab w:val="left" w:pos="522"/>
              </w:tabs>
              <w:spacing w:line="360" w:lineRule="auto"/>
              <w:ind w:left="486" w:hanging="425"/>
              <w:jc w:val="both"/>
              <w:rPr>
                <w:rFonts w:ascii="Century Gothic" w:hAnsi="Century Gothic" w:cs="Arial"/>
                <w:sz w:val="20"/>
                <w:szCs w:val="20"/>
              </w:rPr>
            </w:pPr>
            <w:r w:rsidRPr="00752EF3">
              <w:rPr>
                <w:rFonts w:ascii="Century Gothic" w:hAnsi="Century Gothic" w:cs="Arial"/>
                <w:sz w:val="20"/>
                <w:szCs w:val="20"/>
              </w:rPr>
              <w:t xml:space="preserve">Why </w:t>
            </w:r>
            <w:r w:rsidR="00F26A70" w:rsidRPr="00752EF3">
              <w:rPr>
                <w:rFonts w:ascii="Century Gothic" w:hAnsi="Century Gothic" w:cs="Arial"/>
                <w:sz w:val="20"/>
                <w:szCs w:val="20"/>
              </w:rPr>
              <w:t>was</w:t>
            </w:r>
            <w:r w:rsidR="00F26A70" w:rsidRPr="00752EF3">
              <w:rPr>
                <w:rFonts w:ascii="Century Gothic" w:hAnsi="Century Gothic" w:cs="Arial"/>
                <w:sz w:val="20"/>
                <w:szCs w:val="20"/>
              </w:rPr>
              <w:t xml:space="preserve"> </w:t>
            </w:r>
            <w:r w:rsidRPr="00752EF3">
              <w:rPr>
                <w:rFonts w:ascii="Century Gothic" w:hAnsi="Century Gothic" w:cs="Arial"/>
                <w:sz w:val="20"/>
                <w:szCs w:val="20"/>
              </w:rPr>
              <w:t>the question poorly answered? Also provide specific examples, indicate common errors committed by learners in this question, and any misconceptions.</w:t>
            </w:r>
          </w:p>
        </w:tc>
      </w:tr>
      <w:tr w:rsidR="009B4CE7" w:rsidRPr="00752EF3" w14:paraId="4CD9B8E0"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1D6528C4" w14:textId="7FCE6026" w:rsidR="009B4CE7" w:rsidRPr="00752EF3" w:rsidRDefault="00BC0430" w:rsidP="00BC0430">
            <w:pPr>
              <w:pStyle w:val="Default"/>
              <w:spacing w:line="360" w:lineRule="auto"/>
              <w:rPr>
                <w:rFonts w:ascii="Arial" w:hAnsi="Arial" w:cs="Arial"/>
              </w:rPr>
            </w:pPr>
            <w:r w:rsidRPr="00752EF3">
              <w:rPr>
                <w:rFonts w:ascii="Arial" w:hAnsi="Arial" w:cs="Arial"/>
              </w:rPr>
              <w:t>The circuit diagram was a challenge as it confused the learners in identifying the parallel connection of resistors in the loop. Misinterpretation of series resistors with the parallel connection did cost the learners negatively. The orientation as a new trend of questioning disadvantaged the learners of 12 marks.</w:t>
            </w:r>
          </w:p>
        </w:tc>
      </w:tr>
    </w:tbl>
    <w:p w14:paraId="5E8DEB99" w14:textId="77777777" w:rsidR="009B4CE7" w:rsidRPr="00752EF3" w:rsidRDefault="009B4CE7" w:rsidP="009B4CE7">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B4CE7" w:rsidRPr="00752EF3" w14:paraId="202B280E" w14:textId="77777777" w:rsidTr="003D476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5942A65" w14:textId="77777777" w:rsidR="009B4CE7" w:rsidRPr="00752EF3" w:rsidRDefault="009B4CE7" w:rsidP="009B4CE7">
            <w:pPr>
              <w:pStyle w:val="Default"/>
              <w:numPr>
                <w:ilvl w:val="0"/>
                <w:numId w:val="29"/>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19E6F675" w14:textId="77777777" w:rsidTr="009B4CE7">
        <w:trPr>
          <w:trHeight w:val="306"/>
        </w:trPr>
        <w:tc>
          <w:tcPr>
            <w:tcW w:w="9367" w:type="dxa"/>
            <w:tcBorders>
              <w:top w:val="single" w:sz="8" w:space="0" w:color="000000"/>
              <w:left w:val="single" w:sz="8" w:space="0" w:color="000000"/>
              <w:bottom w:val="single" w:sz="8" w:space="0" w:color="000000"/>
              <w:right w:val="single" w:sz="8" w:space="0" w:color="000000"/>
            </w:tcBorders>
          </w:tcPr>
          <w:p w14:paraId="32AC5FE1" w14:textId="5259A2D2" w:rsidR="00F4607F" w:rsidRPr="00752EF3" w:rsidRDefault="00BC0430" w:rsidP="00F4607F">
            <w:pPr>
              <w:pStyle w:val="Default"/>
              <w:spacing w:line="360" w:lineRule="auto"/>
              <w:jc w:val="both"/>
              <w:rPr>
                <w:rFonts w:ascii="Arial" w:hAnsi="Arial" w:cs="Arial"/>
              </w:rPr>
            </w:pPr>
            <w:r w:rsidRPr="00752EF3">
              <w:rPr>
                <w:rFonts w:ascii="Arial" w:hAnsi="Arial" w:cs="Arial"/>
              </w:rPr>
              <w:t>Teachers must teach with practical demonstration. Connect a simple circuit and show the difference in the reading on the voltmeter when the switch is open and when it is closed. They must also design worksheets that will look at different orientations of resistors in the circuit like the one in the Paper.</w:t>
            </w:r>
            <w:r w:rsidR="00F4607F" w:rsidRPr="00752EF3">
              <w:rPr>
                <w:rFonts w:ascii="Arial" w:hAnsi="Arial" w:cs="Arial"/>
              </w:rPr>
              <w:t xml:space="preserve"> More exercises be given to learners for practice purposes.</w:t>
            </w:r>
          </w:p>
        </w:tc>
      </w:tr>
    </w:tbl>
    <w:p w14:paraId="3DE6A219" w14:textId="77777777" w:rsidR="009B4CE7" w:rsidRPr="00752EF3" w:rsidRDefault="009B4CE7"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9367" w:type="dxa"/>
        <w:tblInd w:w="108" w:type="dxa"/>
        <w:tblLook w:val="04A0" w:firstRow="1" w:lastRow="0" w:firstColumn="1" w:lastColumn="0" w:noHBand="0" w:noVBand="1"/>
      </w:tblPr>
      <w:tblGrid>
        <w:gridCol w:w="9367"/>
      </w:tblGrid>
      <w:tr w:rsidR="009B4CE7" w:rsidRPr="00752EF3" w14:paraId="25CF89E4" w14:textId="77777777" w:rsidTr="00F26A7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3E57BE9"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01840644" w14:textId="77777777" w:rsidTr="00F26A70">
        <w:trPr>
          <w:trHeight w:val="306"/>
        </w:trPr>
        <w:tc>
          <w:tcPr>
            <w:tcW w:w="9367" w:type="dxa"/>
            <w:tcBorders>
              <w:top w:val="single" w:sz="8" w:space="0" w:color="000000"/>
              <w:left w:val="single" w:sz="8" w:space="0" w:color="000000"/>
              <w:bottom w:val="single" w:sz="8" w:space="0" w:color="000000"/>
              <w:right w:val="single" w:sz="8" w:space="0" w:color="000000"/>
            </w:tcBorders>
          </w:tcPr>
          <w:p w14:paraId="7EC909A5" w14:textId="25E0B061" w:rsidR="009B4CE7" w:rsidRPr="00752EF3" w:rsidRDefault="00F26A70" w:rsidP="00F4607F">
            <w:pPr>
              <w:pStyle w:val="Default"/>
              <w:spacing w:line="360" w:lineRule="auto"/>
              <w:rPr>
                <w:rFonts w:ascii="Arial" w:hAnsi="Arial" w:cs="Arial"/>
              </w:rPr>
            </w:pPr>
            <w:r w:rsidRPr="00752EF3">
              <w:rPr>
                <w:rFonts w:ascii="Arial" w:hAnsi="Arial" w:cs="Arial"/>
              </w:rPr>
              <w:t>Learners’</w:t>
            </w:r>
            <w:r w:rsidR="00F4607F" w:rsidRPr="00752EF3">
              <w:rPr>
                <w:rFonts w:ascii="Arial" w:hAnsi="Arial" w:cs="Arial"/>
              </w:rPr>
              <w:t xml:space="preserve"> inability to explain basic concepts in electric circuit could be due to lack of time to cover the syllabus and do thorough revision. Analysis of circuits will need an approach by the </w:t>
            </w:r>
            <w:r w:rsidR="007E3F1A" w:rsidRPr="00752EF3">
              <w:rPr>
                <w:rFonts w:ascii="Arial" w:hAnsi="Arial" w:cs="Arial"/>
              </w:rPr>
              <w:t>Subject advisors and educators in the development of worksheets that will integrate assessment in teaching.</w:t>
            </w:r>
          </w:p>
        </w:tc>
      </w:tr>
    </w:tbl>
    <w:p w14:paraId="0622407F" w14:textId="77777777" w:rsidR="00F26A70" w:rsidRDefault="00F26A70">
      <w:pPr>
        <w:spacing w:after="0" w:line="240" w:lineRule="auto"/>
      </w:pPr>
      <w:r>
        <w:br w:type="page"/>
      </w:r>
    </w:p>
    <w:tbl>
      <w:tblPr>
        <w:tblW w:w="9810" w:type="dxa"/>
        <w:tblInd w:w="-100" w:type="dxa"/>
        <w:tblLook w:val="04A0" w:firstRow="1" w:lastRow="0" w:firstColumn="1" w:lastColumn="0" w:noHBand="0" w:noVBand="1"/>
      </w:tblPr>
      <w:tblGrid>
        <w:gridCol w:w="9810"/>
      </w:tblGrid>
      <w:tr w:rsidR="009B4CE7" w:rsidRPr="00752EF3" w14:paraId="2DE69A27" w14:textId="77777777" w:rsidTr="003D476E">
        <w:trPr>
          <w:trHeight w:val="409"/>
        </w:trPr>
        <w:tc>
          <w:tcPr>
            <w:tcW w:w="9810" w:type="dxa"/>
            <w:tcBorders>
              <w:top w:val="single" w:sz="8" w:space="0" w:color="000000"/>
              <w:left w:val="single" w:sz="8" w:space="0" w:color="000000"/>
              <w:bottom w:val="single" w:sz="8" w:space="0" w:color="000000"/>
              <w:right w:val="single" w:sz="8" w:space="0" w:color="000000"/>
            </w:tcBorders>
            <w:hideMark/>
          </w:tcPr>
          <w:p w14:paraId="5763E21F" w14:textId="655DD4A5" w:rsidR="009B4CE7" w:rsidRPr="00752EF3" w:rsidRDefault="009B4CE7" w:rsidP="009B4CE7">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lastRenderedPageBreak/>
              <w:t>QUESTION 9</w:t>
            </w:r>
            <w:r w:rsidR="007E3F1A" w:rsidRPr="00752EF3">
              <w:rPr>
                <w:rFonts w:ascii="Century Gothic" w:hAnsi="Century Gothic" w:cs="Arial"/>
                <w:b/>
                <w:bCs/>
                <w:sz w:val="20"/>
                <w:szCs w:val="20"/>
              </w:rPr>
              <w:t xml:space="preserve"> </w:t>
            </w:r>
            <w:r w:rsidR="003D476E" w:rsidRPr="00752EF3">
              <w:rPr>
                <w:rFonts w:ascii="Century Gothic" w:hAnsi="Century Gothic" w:cs="Arial"/>
                <w:b/>
                <w:bCs/>
                <w:sz w:val="20"/>
                <w:szCs w:val="20"/>
              </w:rPr>
              <w:t>(</w:t>
            </w:r>
            <w:r w:rsidR="007E3F1A" w:rsidRPr="00752EF3">
              <w:rPr>
                <w:rFonts w:ascii="Century Gothic" w:hAnsi="Century Gothic" w:cs="Arial"/>
                <w:b/>
                <w:bCs/>
                <w:sz w:val="20"/>
                <w:szCs w:val="20"/>
              </w:rPr>
              <w:t>61%</w:t>
            </w:r>
            <w:r w:rsidR="003D476E" w:rsidRPr="00752EF3">
              <w:rPr>
                <w:rFonts w:ascii="Century Gothic" w:hAnsi="Century Gothic" w:cs="Arial"/>
                <w:b/>
                <w:bCs/>
                <w:sz w:val="20"/>
                <w:szCs w:val="20"/>
              </w:rPr>
              <w:t>)</w:t>
            </w:r>
          </w:p>
        </w:tc>
      </w:tr>
      <w:tr w:rsidR="009B4CE7" w:rsidRPr="00752EF3" w14:paraId="632ABEC1" w14:textId="77777777" w:rsidTr="003D476E">
        <w:trPr>
          <w:trHeight w:val="306"/>
        </w:trPr>
        <w:tc>
          <w:tcPr>
            <w:tcW w:w="9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2B48A50" w14:textId="77777777" w:rsidR="009B4CE7" w:rsidRPr="00752EF3" w:rsidRDefault="009B4CE7" w:rsidP="009B4CE7">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9B4CE7" w:rsidRPr="00752EF3" w14:paraId="5E3CA117" w14:textId="77777777" w:rsidTr="003D476E">
        <w:trPr>
          <w:trHeight w:val="306"/>
        </w:trPr>
        <w:tc>
          <w:tcPr>
            <w:tcW w:w="9810" w:type="dxa"/>
            <w:tcBorders>
              <w:top w:val="single" w:sz="8" w:space="0" w:color="000000"/>
              <w:left w:val="single" w:sz="8" w:space="0" w:color="000000"/>
              <w:bottom w:val="single" w:sz="8" w:space="0" w:color="000000"/>
              <w:right w:val="single" w:sz="8" w:space="0" w:color="000000"/>
            </w:tcBorders>
          </w:tcPr>
          <w:tbl>
            <w:tblPr>
              <w:tblW w:w="9141" w:type="dxa"/>
              <w:tblLook w:val="04A0" w:firstRow="1" w:lastRow="0" w:firstColumn="1" w:lastColumn="0" w:noHBand="0" w:noVBand="1"/>
            </w:tblPr>
            <w:tblGrid>
              <w:gridCol w:w="1909"/>
              <w:gridCol w:w="5323"/>
              <w:gridCol w:w="1909"/>
            </w:tblGrid>
            <w:tr w:rsidR="009B210A" w:rsidRPr="00752EF3" w14:paraId="16F7F731"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8F015D" w14:textId="454EFDBA"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23342787" w14:textId="02689E11"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22DD183F" w14:textId="0284AF52"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Ave. performance %</w:t>
                  </w:r>
                </w:p>
              </w:tc>
            </w:tr>
            <w:tr w:rsidR="00B77A94" w:rsidRPr="00752EF3" w14:paraId="1EBB8457"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01D0F4"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73B9E619" w14:textId="5F5FDE0B"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Recall of components of AC generator</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3DBD358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90%</w:t>
                  </w:r>
                </w:p>
              </w:tc>
            </w:tr>
            <w:tr w:rsidR="00B77A94" w:rsidRPr="00752EF3" w14:paraId="019CF2FD"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1AD0C098"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9.2</w:t>
                  </w:r>
                </w:p>
              </w:tc>
              <w:tc>
                <w:tcPr>
                  <w:tcW w:w="5323" w:type="dxa"/>
                  <w:tcBorders>
                    <w:top w:val="nil"/>
                    <w:left w:val="nil"/>
                    <w:bottom w:val="single" w:sz="4" w:space="0" w:color="auto"/>
                    <w:right w:val="single" w:sz="4" w:space="0" w:color="auto"/>
                  </w:tcBorders>
                  <w:shd w:val="clear" w:color="000000" w:fill="FFFFCC"/>
                  <w:noWrap/>
                  <w:vAlign w:val="bottom"/>
                  <w:hideMark/>
                </w:tcPr>
                <w:p w14:paraId="55794988" w14:textId="0E9FD107"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Application of Faraday’s law Grade 10 concept</w:t>
                  </w:r>
                </w:p>
              </w:tc>
              <w:tc>
                <w:tcPr>
                  <w:tcW w:w="1909" w:type="dxa"/>
                  <w:tcBorders>
                    <w:top w:val="nil"/>
                    <w:left w:val="nil"/>
                    <w:bottom w:val="single" w:sz="4" w:space="0" w:color="auto"/>
                    <w:right w:val="single" w:sz="4" w:space="0" w:color="auto"/>
                  </w:tcBorders>
                  <w:shd w:val="clear" w:color="000000" w:fill="FFFFFF"/>
                  <w:noWrap/>
                  <w:vAlign w:val="bottom"/>
                  <w:hideMark/>
                </w:tcPr>
                <w:p w14:paraId="2906B6B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74%</w:t>
                  </w:r>
                </w:p>
              </w:tc>
            </w:tr>
            <w:tr w:rsidR="00B77A94" w:rsidRPr="00752EF3" w14:paraId="0E9E8E2B"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7D227939"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9.3</w:t>
                  </w:r>
                </w:p>
              </w:tc>
              <w:tc>
                <w:tcPr>
                  <w:tcW w:w="5323" w:type="dxa"/>
                  <w:tcBorders>
                    <w:top w:val="nil"/>
                    <w:left w:val="nil"/>
                    <w:bottom w:val="single" w:sz="4" w:space="0" w:color="auto"/>
                    <w:right w:val="single" w:sz="4" w:space="0" w:color="auto"/>
                  </w:tcBorders>
                  <w:shd w:val="clear" w:color="000000" w:fill="FFFFCC"/>
                  <w:noWrap/>
                  <w:vAlign w:val="bottom"/>
                  <w:hideMark/>
                </w:tcPr>
                <w:p w14:paraId="2E916B15" w14:textId="61B1FB81"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Root Mean Square definition</w:t>
                  </w:r>
                </w:p>
              </w:tc>
              <w:tc>
                <w:tcPr>
                  <w:tcW w:w="1909" w:type="dxa"/>
                  <w:tcBorders>
                    <w:top w:val="nil"/>
                    <w:left w:val="nil"/>
                    <w:bottom w:val="single" w:sz="4" w:space="0" w:color="auto"/>
                    <w:right w:val="single" w:sz="4" w:space="0" w:color="auto"/>
                  </w:tcBorders>
                  <w:shd w:val="clear" w:color="000000" w:fill="FFFFFF"/>
                  <w:noWrap/>
                  <w:vAlign w:val="bottom"/>
                  <w:hideMark/>
                </w:tcPr>
                <w:p w14:paraId="1BC5CEE3"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35%</w:t>
                  </w:r>
                </w:p>
              </w:tc>
            </w:tr>
            <w:tr w:rsidR="00B77A94" w:rsidRPr="00752EF3" w14:paraId="3D64AD8F"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73C0C7D5"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9.4</w:t>
                  </w:r>
                </w:p>
              </w:tc>
              <w:tc>
                <w:tcPr>
                  <w:tcW w:w="5323" w:type="dxa"/>
                  <w:tcBorders>
                    <w:top w:val="nil"/>
                    <w:left w:val="nil"/>
                    <w:bottom w:val="single" w:sz="4" w:space="0" w:color="auto"/>
                    <w:right w:val="single" w:sz="4" w:space="0" w:color="auto"/>
                  </w:tcBorders>
                  <w:shd w:val="clear" w:color="000000" w:fill="FFFFCC"/>
                  <w:noWrap/>
                  <w:vAlign w:val="bottom"/>
                  <w:hideMark/>
                </w:tcPr>
                <w:p w14:paraId="45BF29C5" w14:textId="6E797BE6"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615DDA" w:rsidRPr="00752EF3">
                    <w:rPr>
                      <w:rFonts w:cs="Calibri"/>
                      <w:color w:val="000000"/>
                      <w:lang w:eastAsia="en-US"/>
                    </w:rPr>
                    <w:t>Calculation: Data interpretation</w:t>
                  </w:r>
                </w:p>
              </w:tc>
              <w:tc>
                <w:tcPr>
                  <w:tcW w:w="1909" w:type="dxa"/>
                  <w:tcBorders>
                    <w:top w:val="nil"/>
                    <w:left w:val="nil"/>
                    <w:bottom w:val="single" w:sz="4" w:space="0" w:color="auto"/>
                    <w:right w:val="single" w:sz="4" w:space="0" w:color="auto"/>
                  </w:tcBorders>
                  <w:shd w:val="clear" w:color="000000" w:fill="FFFFFF"/>
                  <w:noWrap/>
                  <w:vAlign w:val="bottom"/>
                  <w:hideMark/>
                </w:tcPr>
                <w:p w14:paraId="51B239EA"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66%</w:t>
                  </w:r>
                </w:p>
              </w:tc>
            </w:tr>
            <w:tr w:rsidR="00B77A94" w:rsidRPr="00752EF3" w14:paraId="38651263"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5A6321D6"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9.5</w:t>
                  </w:r>
                </w:p>
              </w:tc>
              <w:tc>
                <w:tcPr>
                  <w:tcW w:w="5323" w:type="dxa"/>
                  <w:tcBorders>
                    <w:top w:val="nil"/>
                    <w:left w:val="nil"/>
                    <w:bottom w:val="single" w:sz="4" w:space="0" w:color="auto"/>
                    <w:right w:val="single" w:sz="4" w:space="0" w:color="auto"/>
                  </w:tcBorders>
                  <w:shd w:val="clear" w:color="000000" w:fill="FFFFCC"/>
                  <w:noWrap/>
                  <w:vAlign w:val="bottom"/>
                  <w:hideMark/>
                </w:tcPr>
                <w:p w14:paraId="2815F53F" w14:textId="6D4606C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Calculation: Analysis of results</w:t>
                  </w:r>
                </w:p>
              </w:tc>
              <w:tc>
                <w:tcPr>
                  <w:tcW w:w="1909" w:type="dxa"/>
                  <w:tcBorders>
                    <w:top w:val="nil"/>
                    <w:left w:val="nil"/>
                    <w:bottom w:val="single" w:sz="4" w:space="0" w:color="auto"/>
                    <w:right w:val="single" w:sz="4" w:space="0" w:color="auto"/>
                  </w:tcBorders>
                  <w:shd w:val="clear" w:color="000000" w:fill="FFFFFF"/>
                  <w:noWrap/>
                  <w:vAlign w:val="bottom"/>
                  <w:hideMark/>
                </w:tcPr>
                <w:p w14:paraId="6D6E37F1"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76%</w:t>
                  </w:r>
                </w:p>
              </w:tc>
            </w:tr>
            <w:tr w:rsidR="00B77A94" w:rsidRPr="00752EF3" w14:paraId="3BA4494E"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187F20EE"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9.6</w:t>
                  </w:r>
                </w:p>
              </w:tc>
              <w:tc>
                <w:tcPr>
                  <w:tcW w:w="5323" w:type="dxa"/>
                  <w:tcBorders>
                    <w:top w:val="nil"/>
                    <w:left w:val="nil"/>
                    <w:bottom w:val="single" w:sz="4" w:space="0" w:color="auto"/>
                    <w:right w:val="single" w:sz="4" w:space="0" w:color="auto"/>
                  </w:tcBorders>
                  <w:shd w:val="clear" w:color="000000" w:fill="FFFFCC"/>
                  <w:noWrap/>
                  <w:vAlign w:val="bottom"/>
                  <w:hideMark/>
                </w:tcPr>
                <w:p w14:paraId="601F1071" w14:textId="073BC015" w:rsidR="00B77A94" w:rsidRPr="00752EF3" w:rsidRDefault="00B77A94" w:rsidP="00B77A94">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Application of Data in the new context, Synthesis.</w:t>
                  </w:r>
                </w:p>
              </w:tc>
              <w:tc>
                <w:tcPr>
                  <w:tcW w:w="1909" w:type="dxa"/>
                  <w:tcBorders>
                    <w:top w:val="nil"/>
                    <w:left w:val="nil"/>
                    <w:bottom w:val="single" w:sz="4" w:space="0" w:color="auto"/>
                    <w:right w:val="single" w:sz="4" w:space="0" w:color="auto"/>
                  </w:tcBorders>
                  <w:shd w:val="clear" w:color="000000" w:fill="FFFFFF"/>
                  <w:noWrap/>
                  <w:vAlign w:val="bottom"/>
                  <w:hideMark/>
                </w:tcPr>
                <w:p w14:paraId="22C6B1EB" w14:textId="77777777" w:rsidR="00B77A94" w:rsidRPr="00752EF3" w:rsidRDefault="00B77A94" w:rsidP="00B77A94">
                  <w:pPr>
                    <w:spacing w:after="0" w:line="240" w:lineRule="auto"/>
                    <w:jc w:val="center"/>
                    <w:rPr>
                      <w:rFonts w:cs="Calibri"/>
                      <w:color w:val="000000"/>
                      <w:lang w:eastAsia="en-US"/>
                    </w:rPr>
                  </w:pPr>
                  <w:r w:rsidRPr="00752EF3">
                    <w:rPr>
                      <w:rFonts w:cs="Calibri"/>
                      <w:color w:val="000000"/>
                      <w:lang w:eastAsia="en-US"/>
                    </w:rPr>
                    <w:t>38%</w:t>
                  </w:r>
                </w:p>
              </w:tc>
            </w:tr>
          </w:tbl>
          <w:p w14:paraId="79E4EBF2" w14:textId="70855558" w:rsidR="00B77A94" w:rsidRPr="00752EF3" w:rsidRDefault="00B77A94" w:rsidP="009B4CE7">
            <w:pPr>
              <w:pStyle w:val="Default"/>
              <w:spacing w:line="360" w:lineRule="auto"/>
              <w:rPr>
                <w:rFonts w:ascii="Century Gothic" w:hAnsi="Century Gothic" w:cs="Arial"/>
                <w:sz w:val="20"/>
                <w:szCs w:val="20"/>
              </w:rPr>
            </w:pPr>
          </w:p>
        </w:tc>
      </w:tr>
      <w:tr w:rsidR="009B4CE7" w:rsidRPr="00752EF3" w14:paraId="3FD29A62" w14:textId="77777777" w:rsidTr="003D476E">
        <w:trPr>
          <w:trHeight w:val="306"/>
        </w:trPr>
        <w:tc>
          <w:tcPr>
            <w:tcW w:w="9810" w:type="dxa"/>
            <w:tcBorders>
              <w:top w:val="single" w:sz="8" w:space="0" w:color="000000"/>
              <w:left w:val="single" w:sz="8" w:space="0" w:color="000000"/>
              <w:bottom w:val="single" w:sz="8" w:space="0" w:color="000000"/>
              <w:right w:val="single" w:sz="8" w:space="0" w:color="000000"/>
            </w:tcBorders>
          </w:tcPr>
          <w:p w14:paraId="56FCEB10" w14:textId="77777777" w:rsidR="009B4CE7" w:rsidRPr="00752EF3" w:rsidRDefault="009B4CE7" w:rsidP="009B4CE7">
            <w:pPr>
              <w:pStyle w:val="Default"/>
              <w:spacing w:line="360" w:lineRule="auto"/>
              <w:rPr>
                <w:rFonts w:ascii="Century Gothic" w:hAnsi="Century Gothic" w:cs="Arial"/>
                <w:sz w:val="20"/>
                <w:szCs w:val="20"/>
              </w:rPr>
            </w:pPr>
          </w:p>
        </w:tc>
      </w:tr>
      <w:tr w:rsidR="009B4CE7" w:rsidRPr="00752EF3" w14:paraId="053FD53B" w14:textId="77777777" w:rsidTr="003D476E">
        <w:trPr>
          <w:trHeight w:val="306"/>
        </w:trPr>
        <w:tc>
          <w:tcPr>
            <w:tcW w:w="9810" w:type="dxa"/>
            <w:tcBorders>
              <w:top w:val="single" w:sz="8" w:space="0" w:color="000000"/>
              <w:left w:val="single" w:sz="8" w:space="0" w:color="000000"/>
              <w:bottom w:val="single" w:sz="8" w:space="0" w:color="000000"/>
              <w:right w:val="single" w:sz="8" w:space="0" w:color="000000"/>
            </w:tcBorders>
          </w:tcPr>
          <w:p w14:paraId="0D7965B7" w14:textId="101B1D19" w:rsidR="009B4CE7" w:rsidRPr="00752EF3" w:rsidRDefault="007E3F1A" w:rsidP="009B4CE7">
            <w:pPr>
              <w:pStyle w:val="Default"/>
              <w:spacing w:line="360" w:lineRule="auto"/>
              <w:rPr>
                <w:rFonts w:ascii="Arial" w:hAnsi="Arial" w:cs="Arial"/>
              </w:rPr>
            </w:pPr>
            <w:r w:rsidRPr="00752EF3">
              <w:rPr>
                <w:rFonts w:ascii="Arial" w:hAnsi="Arial" w:cs="Arial"/>
              </w:rPr>
              <w:t>Generally, the question was fairly</w:t>
            </w:r>
            <w:r w:rsidR="009C1E9E" w:rsidRPr="00752EF3">
              <w:rPr>
                <w:rFonts w:ascii="Arial" w:hAnsi="Arial" w:cs="Arial"/>
              </w:rPr>
              <w:t xml:space="preserve"> well</w:t>
            </w:r>
            <w:r w:rsidRPr="00752EF3">
              <w:rPr>
                <w:rFonts w:ascii="Arial" w:hAnsi="Arial" w:cs="Arial"/>
              </w:rPr>
              <w:t xml:space="preserve"> answered with an average of 61% an increase of 2% compared to </w:t>
            </w:r>
            <w:r w:rsidR="009C1E9E" w:rsidRPr="00752EF3">
              <w:rPr>
                <w:rFonts w:ascii="Arial" w:hAnsi="Arial" w:cs="Arial"/>
              </w:rPr>
              <w:t xml:space="preserve">59% of </w:t>
            </w:r>
            <w:r w:rsidRPr="00752EF3">
              <w:rPr>
                <w:rFonts w:ascii="Arial" w:hAnsi="Arial" w:cs="Arial"/>
              </w:rPr>
              <w:t>2020. The most performed sub-questions 9.1. (90%), 9.5. (76%), 9.2. (74%) &amp; 9.4. (66%)</w:t>
            </w:r>
          </w:p>
        </w:tc>
      </w:tr>
      <w:tr w:rsidR="009B4CE7" w:rsidRPr="00752EF3" w14:paraId="4FAD1201" w14:textId="77777777" w:rsidTr="003D476E">
        <w:trPr>
          <w:trHeight w:val="306"/>
        </w:trPr>
        <w:tc>
          <w:tcPr>
            <w:tcW w:w="9810" w:type="dxa"/>
            <w:tcBorders>
              <w:top w:val="single" w:sz="8" w:space="0" w:color="000000"/>
              <w:left w:val="single" w:sz="8" w:space="0" w:color="000000"/>
              <w:bottom w:val="single" w:sz="8" w:space="0" w:color="000000"/>
              <w:right w:val="single" w:sz="8" w:space="0" w:color="000000"/>
            </w:tcBorders>
          </w:tcPr>
          <w:p w14:paraId="7CE3F14D" w14:textId="452AAA03" w:rsidR="009B4CE7" w:rsidRPr="00752EF3" w:rsidRDefault="007E3F1A" w:rsidP="006F301F">
            <w:pPr>
              <w:pStyle w:val="Default"/>
              <w:spacing w:line="360" w:lineRule="auto"/>
              <w:rPr>
                <w:rFonts w:ascii="Arial" w:hAnsi="Arial" w:cs="Arial"/>
              </w:rPr>
            </w:pPr>
            <w:r w:rsidRPr="00752EF3">
              <w:rPr>
                <w:rFonts w:ascii="Arial" w:hAnsi="Arial" w:cs="Arial"/>
              </w:rPr>
              <w:t>Sub-questions that were poorly performed were 9.3. (35%)</w:t>
            </w:r>
            <w:r w:rsidR="006F301F" w:rsidRPr="00752EF3">
              <w:rPr>
                <w:rFonts w:ascii="Arial" w:hAnsi="Arial" w:cs="Arial"/>
              </w:rPr>
              <w:t xml:space="preserve"> </w:t>
            </w:r>
            <w:r w:rsidR="003D476E" w:rsidRPr="00752EF3">
              <w:rPr>
                <w:rFonts w:ascii="Arial" w:hAnsi="Arial" w:cs="Arial"/>
              </w:rPr>
              <w:t>and</w:t>
            </w:r>
            <w:r w:rsidR="006F301F" w:rsidRPr="00752EF3">
              <w:rPr>
                <w:rFonts w:ascii="Arial" w:hAnsi="Arial" w:cs="Arial"/>
              </w:rPr>
              <w:t xml:space="preserve"> </w:t>
            </w:r>
            <w:r w:rsidRPr="00752EF3">
              <w:rPr>
                <w:rFonts w:ascii="Arial" w:hAnsi="Arial" w:cs="Arial"/>
              </w:rPr>
              <w:t xml:space="preserve">9.6. (38%) </w:t>
            </w:r>
          </w:p>
        </w:tc>
      </w:tr>
    </w:tbl>
    <w:p w14:paraId="3D989418" w14:textId="77777777" w:rsidR="009B4CE7" w:rsidRPr="00752EF3" w:rsidRDefault="009B4CE7" w:rsidP="009B4CE7">
      <w:pPr>
        <w:spacing w:after="0" w:line="360" w:lineRule="auto"/>
        <w:rPr>
          <w:rFonts w:ascii="Century Gothic" w:hAnsi="Century Gothic"/>
          <w:sz w:val="20"/>
          <w:szCs w:val="20"/>
        </w:rPr>
      </w:pPr>
    </w:p>
    <w:tbl>
      <w:tblPr>
        <w:tblW w:w="9720" w:type="dxa"/>
        <w:tblInd w:w="-100" w:type="dxa"/>
        <w:tblLook w:val="04A0" w:firstRow="1" w:lastRow="0" w:firstColumn="1" w:lastColumn="0" w:noHBand="0" w:noVBand="1"/>
      </w:tblPr>
      <w:tblGrid>
        <w:gridCol w:w="9720"/>
      </w:tblGrid>
      <w:tr w:rsidR="009B4CE7" w:rsidRPr="00752EF3" w14:paraId="4DBC0D45" w14:textId="77777777" w:rsidTr="003D476E">
        <w:trPr>
          <w:trHeight w:val="306"/>
        </w:trPr>
        <w:tc>
          <w:tcPr>
            <w:tcW w:w="972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1762D7E" w14:textId="7B21D24D" w:rsidR="009B4CE7" w:rsidRPr="00752EF3" w:rsidRDefault="009B4CE7" w:rsidP="003D476E">
            <w:pPr>
              <w:pStyle w:val="Default"/>
              <w:numPr>
                <w:ilvl w:val="0"/>
                <w:numId w:val="30"/>
              </w:numPr>
              <w:tabs>
                <w:tab w:val="left" w:pos="522"/>
              </w:tabs>
              <w:spacing w:line="360" w:lineRule="auto"/>
              <w:ind w:left="546" w:hanging="567"/>
              <w:jc w:val="both"/>
              <w:rPr>
                <w:rFonts w:ascii="Century Gothic" w:hAnsi="Century Gothic" w:cs="Arial"/>
                <w:sz w:val="20"/>
                <w:szCs w:val="20"/>
              </w:rPr>
            </w:pPr>
            <w:r w:rsidRPr="00752EF3">
              <w:rPr>
                <w:rFonts w:ascii="Century Gothic" w:hAnsi="Century Gothic" w:cs="Arial"/>
                <w:sz w:val="20"/>
                <w:szCs w:val="20"/>
              </w:rPr>
              <w:t xml:space="preserve">Why </w:t>
            </w:r>
            <w:r w:rsidR="00F26A70" w:rsidRPr="00752EF3">
              <w:rPr>
                <w:rFonts w:ascii="Century Gothic" w:hAnsi="Century Gothic" w:cs="Arial"/>
                <w:sz w:val="20"/>
                <w:szCs w:val="20"/>
              </w:rPr>
              <w:t>was</w:t>
            </w:r>
            <w:r w:rsidR="00F26A70" w:rsidRPr="00752EF3">
              <w:rPr>
                <w:rFonts w:ascii="Century Gothic" w:hAnsi="Century Gothic" w:cs="Arial"/>
                <w:sz w:val="20"/>
                <w:szCs w:val="20"/>
              </w:rPr>
              <w:t xml:space="preserve"> </w:t>
            </w:r>
            <w:r w:rsidRPr="00752EF3">
              <w:rPr>
                <w:rFonts w:ascii="Century Gothic" w:hAnsi="Century Gothic" w:cs="Arial"/>
                <w:sz w:val="20"/>
                <w:szCs w:val="20"/>
              </w:rPr>
              <w:t>the question poorly answered? Also provide specific examples, indicate common errors committed by learners in this question, and any misconceptions.</w:t>
            </w:r>
          </w:p>
        </w:tc>
      </w:tr>
      <w:tr w:rsidR="009B4CE7" w:rsidRPr="00752EF3" w14:paraId="74E71BDB" w14:textId="77777777" w:rsidTr="007E3F1A">
        <w:trPr>
          <w:trHeight w:val="306"/>
        </w:trPr>
        <w:tc>
          <w:tcPr>
            <w:tcW w:w="9720" w:type="dxa"/>
            <w:tcBorders>
              <w:top w:val="single" w:sz="8" w:space="0" w:color="000000"/>
              <w:left w:val="single" w:sz="8" w:space="0" w:color="000000"/>
              <w:bottom w:val="single" w:sz="8" w:space="0" w:color="000000"/>
              <w:right w:val="single" w:sz="8" w:space="0" w:color="000000"/>
            </w:tcBorders>
          </w:tcPr>
          <w:p w14:paraId="4255E962" w14:textId="02CA8056" w:rsidR="009B4CE7" w:rsidRPr="00752EF3" w:rsidRDefault="006F301F" w:rsidP="009B4CE7">
            <w:pPr>
              <w:pStyle w:val="Default"/>
              <w:spacing w:line="360" w:lineRule="auto"/>
              <w:rPr>
                <w:rFonts w:ascii="Arial" w:hAnsi="Arial" w:cs="Arial"/>
              </w:rPr>
            </w:pPr>
            <w:r w:rsidRPr="00752EF3">
              <w:rPr>
                <w:rFonts w:ascii="Arial" w:hAnsi="Arial" w:cs="Arial"/>
              </w:rPr>
              <w:t>Learners struggled to define root Mean Square in 9.3. and also to interpret the data for Graphical representation in 9.6. missing the meaning of the term doubled for V</w:t>
            </w:r>
            <w:r w:rsidRPr="00752EF3">
              <w:rPr>
                <w:rFonts w:ascii="Arial" w:hAnsi="Arial" w:cs="Arial"/>
                <w:vertAlign w:val="subscript"/>
              </w:rPr>
              <w:t>max</w:t>
            </w:r>
            <w:r w:rsidRPr="00752EF3">
              <w:rPr>
                <w:rFonts w:ascii="Arial" w:hAnsi="Arial" w:cs="Arial"/>
              </w:rPr>
              <w:t>. The calculations were moderate but application of the concepts of Electrodynamics threatened the learners.</w:t>
            </w:r>
          </w:p>
        </w:tc>
      </w:tr>
    </w:tbl>
    <w:p w14:paraId="297B493B" w14:textId="77777777" w:rsidR="009B4CE7" w:rsidRPr="00752EF3" w:rsidRDefault="009B4CE7" w:rsidP="009B4CE7">
      <w:pPr>
        <w:rPr>
          <w:rFonts w:ascii="Century Gothic" w:hAnsi="Century Gothic"/>
          <w:sz w:val="20"/>
          <w:szCs w:val="20"/>
        </w:rPr>
      </w:pPr>
    </w:p>
    <w:tbl>
      <w:tblPr>
        <w:tblW w:w="9630" w:type="dxa"/>
        <w:tblInd w:w="-10" w:type="dxa"/>
        <w:tblLook w:val="04A0" w:firstRow="1" w:lastRow="0" w:firstColumn="1" w:lastColumn="0" w:noHBand="0" w:noVBand="1"/>
      </w:tblPr>
      <w:tblGrid>
        <w:gridCol w:w="9630"/>
      </w:tblGrid>
      <w:tr w:rsidR="009B4CE7" w:rsidRPr="00752EF3" w14:paraId="348054AD" w14:textId="77777777" w:rsidTr="003D476E">
        <w:trPr>
          <w:trHeight w:val="306"/>
        </w:trPr>
        <w:tc>
          <w:tcPr>
            <w:tcW w:w="96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9B51F57" w14:textId="77777777" w:rsidR="009B4CE7" w:rsidRPr="00752EF3" w:rsidRDefault="009B4CE7" w:rsidP="009B4CE7">
            <w:pPr>
              <w:pStyle w:val="Default"/>
              <w:numPr>
                <w:ilvl w:val="0"/>
                <w:numId w:val="30"/>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9B4CE7" w:rsidRPr="00752EF3" w14:paraId="5B981CEB" w14:textId="77777777" w:rsidTr="007E3F1A">
        <w:trPr>
          <w:trHeight w:val="306"/>
        </w:trPr>
        <w:tc>
          <w:tcPr>
            <w:tcW w:w="9630" w:type="dxa"/>
            <w:tcBorders>
              <w:top w:val="single" w:sz="8" w:space="0" w:color="000000"/>
              <w:left w:val="single" w:sz="8" w:space="0" w:color="000000"/>
              <w:bottom w:val="single" w:sz="8" w:space="0" w:color="000000"/>
              <w:right w:val="single" w:sz="8" w:space="0" w:color="000000"/>
            </w:tcBorders>
          </w:tcPr>
          <w:p w14:paraId="3A3D454B" w14:textId="5B8DC556" w:rsidR="009B4CE7" w:rsidRPr="00752EF3" w:rsidRDefault="00FA4D9E" w:rsidP="00FA4D9E">
            <w:pPr>
              <w:pStyle w:val="Default"/>
              <w:spacing w:line="360" w:lineRule="auto"/>
              <w:rPr>
                <w:rFonts w:ascii="Arial" w:hAnsi="Arial" w:cs="Arial"/>
              </w:rPr>
            </w:pPr>
            <w:r w:rsidRPr="00752EF3">
              <w:rPr>
                <w:rFonts w:ascii="Arial" w:hAnsi="Arial" w:cs="Arial"/>
              </w:rPr>
              <w:t xml:space="preserve">Grade 12 teachers should create time outside of the normal school tuition hours to assist learners to cover the syllabus and get ample time for revision as well as informal assessment of these problematic concepts. Also use of </w:t>
            </w:r>
            <w:proofErr w:type="spellStart"/>
            <w:r w:rsidRPr="00752EF3">
              <w:rPr>
                <w:rFonts w:ascii="Arial" w:hAnsi="Arial" w:cs="Arial"/>
              </w:rPr>
              <w:t>Phet</w:t>
            </w:r>
            <w:proofErr w:type="spellEnd"/>
            <w:r w:rsidRPr="00752EF3">
              <w:rPr>
                <w:rFonts w:ascii="Arial" w:hAnsi="Arial" w:cs="Arial"/>
              </w:rPr>
              <w:t xml:space="preserve"> simulations in most of the concepts in electrodynamics followed by worksheets.</w:t>
            </w:r>
          </w:p>
        </w:tc>
      </w:tr>
    </w:tbl>
    <w:p w14:paraId="3C9E9F9B" w14:textId="2C81BAB2" w:rsidR="007E3F1A" w:rsidRPr="00752EF3" w:rsidRDefault="006F301F" w:rsidP="009B4CE7">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9630" w:type="dxa"/>
        <w:tblInd w:w="-10" w:type="dxa"/>
        <w:tblLook w:val="04A0" w:firstRow="1" w:lastRow="0" w:firstColumn="1" w:lastColumn="0" w:noHBand="0" w:noVBand="1"/>
      </w:tblPr>
      <w:tblGrid>
        <w:gridCol w:w="9630"/>
      </w:tblGrid>
      <w:tr w:rsidR="009B4CE7" w:rsidRPr="00752EF3" w14:paraId="1E939C76" w14:textId="77777777" w:rsidTr="00F26A70">
        <w:trPr>
          <w:trHeight w:val="306"/>
        </w:trPr>
        <w:tc>
          <w:tcPr>
            <w:tcW w:w="96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08C39D7" w14:textId="77777777" w:rsidR="009B4CE7" w:rsidRPr="00752EF3" w:rsidRDefault="009B4CE7" w:rsidP="009B4CE7">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B4CE7" w:rsidRPr="00752EF3" w14:paraId="5C55EE60" w14:textId="77777777" w:rsidTr="006F301F">
        <w:trPr>
          <w:trHeight w:val="306"/>
        </w:trPr>
        <w:tc>
          <w:tcPr>
            <w:tcW w:w="9630" w:type="dxa"/>
            <w:tcBorders>
              <w:top w:val="single" w:sz="8" w:space="0" w:color="000000"/>
              <w:left w:val="single" w:sz="8" w:space="0" w:color="000000"/>
              <w:bottom w:val="single" w:sz="8" w:space="0" w:color="000000"/>
              <w:right w:val="single" w:sz="8" w:space="0" w:color="000000"/>
            </w:tcBorders>
          </w:tcPr>
          <w:p w14:paraId="1FE62CEB" w14:textId="240A02B0" w:rsidR="009B4CE7" w:rsidRPr="00752EF3" w:rsidRDefault="00FB1F4A" w:rsidP="00FB1F4A">
            <w:pPr>
              <w:pStyle w:val="Default"/>
              <w:spacing w:line="360" w:lineRule="auto"/>
              <w:rPr>
                <w:rFonts w:ascii="Century Gothic" w:hAnsi="Century Gothic" w:cs="Arial"/>
                <w:sz w:val="20"/>
                <w:szCs w:val="20"/>
              </w:rPr>
            </w:pPr>
            <w:r w:rsidRPr="00752EF3">
              <w:rPr>
                <w:rFonts w:ascii="Century Gothic" w:hAnsi="Century Gothic" w:cs="Arial"/>
                <w:sz w:val="20"/>
                <w:szCs w:val="20"/>
              </w:rPr>
              <w:t>Learners did not understand that the voltage of a power source is the rms voltage. They would use the source voltage to calculate the rms voltage as if it was the peak or maximum voltage.</w:t>
            </w:r>
          </w:p>
        </w:tc>
      </w:tr>
      <w:tr w:rsidR="009B4CE7" w:rsidRPr="00752EF3" w14:paraId="3C863227" w14:textId="77777777" w:rsidTr="006F301F">
        <w:trPr>
          <w:trHeight w:val="306"/>
        </w:trPr>
        <w:tc>
          <w:tcPr>
            <w:tcW w:w="9630" w:type="dxa"/>
            <w:tcBorders>
              <w:top w:val="single" w:sz="8" w:space="0" w:color="000000"/>
              <w:left w:val="single" w:sz="8" w:space="0" w:color="000000"/>
              <w:bottom w:val="single" w:sz="8" w:space="0" w:color="000000"/>
              <w:right w:val="single" w:sz="8" w:space="0" w:color="000000"/>
            </w:tcBorders>
          </w:tcPr>
          <w:p w14:paraId="0440944E" w14:textId="6E878106" w:rsidR="009B4CE7" w:rsidRPr="00752EF3" w:rsidRDefault="00FB1F4A" w:rsidP="00FB1F4A">
            <w:pPr>
              <w:pStyle w:val="Default"/>
              <w:spacing w:line="360" w:lineRule="auto"/>
              <w:rPr>
                <w:rFonts w:ascii="Arial" w:hAnsi="Arial" w:cs="Arial"/>
              </w:rPr>
            </w:pPr>
            <w:r w:rsidRPr="00752EF3">
              <w:rPr>
                <w:rFonts w:ascii="Arial" w:hAnsi="Arial" w:cs="Arial"/>
              </w:rPr>
              <w:t>There will be a need to treat this topic with respect it deserves. Subject advisors take a leadership role in dealing with learner camps with a focus on these challenging topics. Use of material developed by the institutes during these camps.</w:t>
            </w:r>
          </w:p>
        </w:tc>
      </w:tr>
    </w:tbl>
    <w:p w14:paraId="7893AF6E" w14:textId="77777777" w:rsidR="009B4CE7" w:rsidRPr="00752EF3" w:rsidRDefault="009B4CE7" w:rsidP="009B4CE7">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33B06" w:rsidRPr="00752EF3" w14:paraId="3023AF5B" w14:textId="77777777" w:rsidTr="00CF70AF">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4C4E220" w14:textId="16F9FB1E" w:rsidR="00D33B06" w:rsidRPr="00752EF3" w:rsidRDefault="00D33B06" w:rsidP="00D33B06">
            <w:pPr>
              <w:pStyle w:val="Default"/>
              <w:spacing w:line="360" w:lineRule="auto"/>
              <w:ind w:right="320"/>
              <w:rPr>
                <w:rFonts w:ascii="Century Gothic" w:hAnsi="Century Gothic" w:cs="Arial"/>
                <w:b/>
                <w:sz w:val="20"/>
                <w:szCs w:val="20"/>
              </w:rPr>
            </w:pPr>
            <w:r w:rsidRPr="00752EF3">
              <w:rPr>
                <w:rFonts w:ascii="Century Gothic" w:hAnsi="Century Gothic" w:cs="Arial"/>
                <w:b/>
                <w:bCs/>
                <w:sz w:val="20"/>
                <w:szCs w:val="20"/>
              </w:rPr>
              <w:lastRenderedPageBreak/>
              <w:t>QUESTION 10</w:t>
            </w:r>
            <w:r w:rsidR="006844AF" w:rsidRPr="00752EF3">
              <w:rPr>
                <w:rFonts w:ascii="Century Gothic" w:hAnsi="Century Gothic" w:cs="Arial"/>
                <w:b/>
                <w:bCs/>
                <w:sz w:val="20"/>
                <w:szCs w:val="20"/>
              </w:rPr>
              <w:t xml:space="preserve"> </w:t>
            </w:r>
            <w:r w:rsidR="00752EF3" w:rsidRPr="00752EF3">
              <w:rPr>
                <w:rFonts w:ascii="Century Gothic" w:hAnsi="Century Gothic" w:cs="Arial"/>
                <w:b/>
                <w:bCs/>
                <w:sz w:val="20"/>
                <w:szCs w:val="20"/>
              </w:rPr>
              <w:t>(</w:t>
            </w:r>
            <w:r w:rsidR="006844AF" w:rsidRPr="00752EF3">
              <w:rPr>
                <w:rFonts w:ascii="Century Gothic" w:hAnsi="Century Gothic" w:cs="Arial"/>
                <w:b/>
                <w:bCs/>
                <w:sz w:val="20"/>
                <w:szCs w:val="20"/>
              </w:rPr>
              <w:t>54%</w:t>
            </w:r>
            <w:r w:rsidR="00752EF3" w:rsidRPr="00752EF3">
              <w:rPr>
                <w:rFonts w:ascii="Century Gothic" w:hAnsi="Century Gothic" w:cs="Arial"/>
                <w:b/>
                <w:bCs/>
                <w:sz w:val="20"/>
                <w:szCs w:val="20"/>
              </w:rPr>
              <w:t>)</w:t>
            </w:r>
          </w:p>
        </w:tc>
      </w:tr>
      <w:tr w:rsidR="00D33B06" w:rsidRPr="00752EF3" w14:paraId="15E6CDD1" w14:textId="77777777" w:rsidTr="00752E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40B05B5" w14:textId="77777777" w:rsidR="00D33B06" w:rsidRPr="00752EF3" w:rsidRDefault="00D33B06" w:rsidP="00CF70AF">
            <w:pPr>
              <w:pStyle w:val="Default"/>
              <w:spacing w:line="360" w:lineRule="auto"/>
              <w:ind w:left="522" w:hanging="522"/>
              <w:jc w:val="both"/>
              <w:rPr>
                <w:rFonts w:ascii="Century Gothic" w:hAnsi="Century Gothic" w:cs="Arial"/>
                <w:sz w:val="20"/>
                <w:szCs w:val="20"/>
              </w:rPr>
            </w:pPr>
            <w:r w:rsidRPr="00752EF3">
              <w:rPr>
                <w:rFonts w:ascii="Century Gothic" w:hAnsi="Century Gothic" w:cs="Arial"/>
                <w:sz w:val="20"/>
                <w:szCs w:val="20"/>
              </w:rPr>
              <w:t>(a)</w:t>
            </w:r>
            <w:r w:rsidRPr="00752EF3">
              <w:rPr>
                <w:rFonts w:ascii="Century Gothic" w:hAnsi="Century Gothic" w:cs="Arial"/>
                <w:sz w:val="20"/>
                <w:szCs w:val="20"/>
              </w:rPr>
              <w:tab/>
              <w:t xml:space="preserve">General comment on the performance of learners in the specific question. Was the question well answered or poorly answered?  </w:t>
            </w:r>
          </w:p>
        </w:tc>
      </w:tr>
      <w:tr w:rsidR="00D33B06" w:rsidRPr="00752EF3" w14:paraId="10D79F85"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tbl>
            <w:tblPr>
              <w:tblW w:w="9141" w:type="dxa"/>
              <w:tblLook w:val="04A0" w:firstRow="1" w:lastRow="0" w:firstColumn="1" w:lastColumn="0" w:noHBand="0" w:noVBand="1"/>
            </w:tblPr>
            <w:tblGrid>
              <w:gridCol w:w="1909"/>
              <w:gridCol w:w="5323"/>
              <w:gridCol w:w="1909"/>
            </w:tblGrid>
            <w:tr w:rsidR="009B210A" w:rsidRPr="00752EF3" w14:paraId="60651F78"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C7CE60D" w14:textId="41DD05E9"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Sub-question</w:t>
                  </w:r>
                </w:p>
              </w:tc>
              <w:tc>
                <w:tcPr>
                  <w:tcW w:w="5323" w:type="dxa"/>
                  <w:tcBorders>
                    <w:top w:val="single" w:sz="4" w:space="0" w:color="auto"/>
                    <w:left w:val="nil"/>
                    <w:bottom w:val="single" w:sz="4" w:space="0" w:color="auto"/>
                    <w:right w:val="single" w:sz="4" w:space="0" w:color="auto"/>
                  </w:tcBorders>
                  <w:shd w:val="clear" w:color="000000" w:fill="FFFFCC"/>
                  <w:noWrap/>
                  <w:vAlign w:val="bottom"/>
                </w:tcPr>
                <w:p w14:paraId="1E92631B" w14:textId="5738824D"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Topic</w:t>
                  </w:r>
                </w:p>
              </w:tc>
              <w:tc>
                <w:tcPr>
                  <w:tcW w:w="1909" w:type="dxa"/>
                  <w:tcBorders>
                    <w:top w:val="single" w:sz="4" w:space="0" w:color="auto"/>
                    <w:left w:val="nil"/>
                    <w:bottom w:val="single" w:sz="4" w:space="0" w:color="auto"/>
                    <w:right w:val="single" w:sz="4" w:space="0" w:color="auto"/>
                  </w:tcBorders>
                  <w:shd w:val="clear" w:color="000000" w:fill="FFFFFF"/>
                  <w:noWrap/>
                  <w:vAlign w:val="bottom"/>
                </w:tcPr>
                <w:p w14:paraId="70F0C93D" w14:textId="2DEBA8D4" w:rsidR="009B210A" w:rsidRPr="00752EF3" w:rsidRDefault="009B210A" w:rsidP="009B210A">
                  <w:pPr>
                    <w:spacing w:after="0" w:line="240" w:lineRule="auto"/>
                    <w:jc w:val="center"/>
                    <w:rPr>
                      <w:rFonts w:cs="Calibri"/>
                      <w:color w:val="000000"/>
                      <w:lang w:eastAsia="en-US"/>
                    </w:rPr>
                  </w:pPr>
                  <w:r w:rsidRPr="00752EF3">
                    <w:rPr>
                      <w:rFonts w:cs="Calibri"/>
                      <w:b/>
                      <w:bCs/>
                      <w:color w:val="000000"/>
                      <w:lang w:eastAsia="en-US"/>
                    </w:rPr>
                    <w:t>Ave. performance %</w:t>
                  </w:r>
                </w:p>
              </w:tc>
            </w:tr>
            <w:tr w:rsidR="009B210A" w:rsidRPr="00752EF3" w14:paraId="58A3F523" w14:textId="77777777" w:rsidTr="009B210A">
              <w:trPr>
                <w:trHeight w:val="290"/>
              </w:trPr>
              <w:tc>
                <w:tcPr>
                  <w:tcW w:w="19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067B1"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10.1</w:t>
                  </w:r>
                </w:p>
              </w:tc>
              <w:tc>
                <w:tcPr>
                  <w:tcW w:w="5323" w:type="dxa"/>
                  <w:tcBorders>
                    <w:top w:val="single" w:sz="4" w:space="0" w:color="auto"/>
                    <w:left w:val="nil"/>
                    <w:bottom w:val="single" w:sz="4" w:space="0" w:color="auto"/>
                    <w:right w:val="single" w:sz="4" w:space="0" w:color="auto"/>
                  </w:tcBorders>
                  <w:shd w:val="clear" w:color="000000" w:fill="FFFFCC"/>
                  <w:noWrap/>
                  <w:vAlign w:val="bottom"/>
                  <w:hideMark/>
                </w:tcPr>
                <w:p w14:paraId="7656D15B" w14:textId="474F844E" w:rsidR="009B210A" w:rsidRPr="00752EF3" w:rsidRDefault="009B210A" w:rsidP="009B210A">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Definition Threshold Frequency</w:t>
                  </w:r>
                </w:p>
              </w:tc>
              <w:tc>
                <w:tcPr>
                  <w:tcW w:w="1909" w:type="dxa"/>
                  <w:tcBorders>
                    <w:top w:val="single" w:sz="4" w:space="0" w:color="auto"/>
                    <w:left w:val="nil"/>
                    <w:bottom w:val="single" w:sz="4" w:space="0" w:color="auto"/>
                    <w:right w:val="single" w:sz="4" w:space="0" w:color="auto"/>
                  </w:tcBorders>
                  <w:shd w:val="clear" w:color="000000" w:fill="FFFFFF"/>
                  <w:noWrap/>
                  <w:vAlign w:val="bottom"/>
                  <w:hideMark/>
                </w:tcPr>
                <w:p w14:paraId="7BAA8B03"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73%</w:t>
                  </w:r>
                </w:p>
              </w:tc>
            </w:tr>
            <w:tr w:rsidR="009B210A" w:rsidRPr="00752EF3" w14:paraId="6AB59327"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25003415"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10.2</w:t>
                  </w:r>
                </w:p>
              </w:tc>
              <w:tc>
                <w:tcPr>
                  <w:tcW w:w="5323" w:type="dxa"/>
                  <w:tcBorders>
                    <w:top w:val="nil"/>
                    <w:left w:val="nil"/>
                    <w:bottom w:val="single" w:sz="4" w:space="0" w:color="auto"/>
                    <w:right w:val="single" w:sz="4" w:space="0" w:color="auto"/>
                  </w:tcBorders>
                  <w:shd w:val="clear" w:color="000000" w:fill="FFFFCC"/>
                  <w:noWrap/>
                  <w:vAlign w:val="bottom"/>
                  <w:hideMark/>
                </w:tcPr>
                <w:p w14:paraId="13DAC07B" w14:textId="5B957409" w:rsidR="009B210A" w:rsidRPr="00752EF3" w:rsidRDefault="009B210A" w:rsidP="009B210A">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Graphical Interpretation</w:t>
                  </w:r>
                </w:p>
              </w:tc>
              <w:tc>
                <w:tcPr>
                  <w:tcW w:w="1909" w:type="dxa"/>
                  <w:tcBorders>
                    <w:top w:val="nil"/>
                    <w:left w:val="nil"/>
                    <w:bottom w:val="single" w:sz="4" w:space="0" w:color="auto"/>
                    <w:right w:val="single" w:sz="4" w:space="0" w:color="auto"/>
                  </w:tcBorders>
                  <w:shd w:val="clear" w:color="000000" w:fill="FFFFFF"/>
                  <w:noWrap/>
                  <w:vAlign w:val="bottom"/>
                  <w:hideMark/>
                </w:tcPr>
                <w:p w14:paraId="4A16E0A9"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52%</w:t>
                  </w:r>
                </w:p>
              </w:tc>
            </w:tr>
            <w:tr w:rsidR="009B210A" w:rsidRPr="00752EF3" w14:paraId="3B8236D5"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52DB1E40"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10.3</w:t>
                  </w:r>
                </w:p>
              </w:tc>
              <w:tc>
                <w:tcPr>
                  <w:tcW w:w="5323" w:type="dxa"/>
                  <w:tcBorders>
                    <w:top w:val="nil"/>
                    <w:left w:val="nil"/>
                    <w:bottom w:val="single" w:sz="4" w:space="0" w:color="auto"/>
                    <w:right w:val="single" w:sz="4" w:space="0" w:color="auto"/>
                  </w:tcBorders>
                  <w:shd w:val="clear" w:color="000000" w:fill="FFFFCC"/>
                  <w:noWrap/>
                  <w:vAlign w:val="bottom"/>
                  <w:hideMark/>
                </w:tcPr>
                <w:p w14:paraId="3B246A59" w14:textId="08F9DF51" w:rsidR="009B210A" w:rsidRPr="00752EF3" w:rsidRDefault="009B210A" w:rsidP="009B210A">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Application of Photoelectric equation from the graph</w:t>
                  </w:r>
                </w:p>
              </w:tc>
              <w:tc>
                <w:tcPr>
                  <w:tcW w:w="1909" w:type="dxa"/>
                  <w:tcBorders>
                    <w:top w:val="nil"/>
                    <w:left w:val="nil"/>
                    <w:bottom w:val="single" w:sz="4" w:space="0" w:color="auto"/>
                    <w:right w:val="single" w:sz="4" w:space="0" w:color="auto"/>
                  </w:tcBorders>
                  <w:shd w:val="clear" w:color="000000" w:fill="FFFFFF"/>
                  <w:noWrap/>
                  <w:vAlign w:val="bottom"/>
                  <w:hideMark/>
                </w:tcPr>
                <w:p w14:paraId="7F109DC9"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45%</w:t>
                  </w:r>
                </w:p>
              </w:tc>
            </w:tr>
            <w:tr w:rsidR="009B210A" w:rsidRPr="00752EF3" w14:paraId="2282C198" w14:textId="77777777" w:rsidTr="009B210A">
              <w:trPr>
                <w:trHeight w:val="290"/>
              </w:trPr>
              <w:tc>
                <w:tcPr>
                  <w:tcW w:w="1909" w:type="dxa"/>
                  <w:tcBorders>
                    <w:top w:val="nil"/>
                    <w:left w:val="single" w:sz="4" w:space="0" w:color="auto"/>
                    <w:bottom w:val="single" w:sz="4" w:space="0" w:color="auto"/>
                    <w:right w:val="single" w:sz="4" w:space="0" w:color="auto"/>
                  </w:tcBorders>
                  <w:shd w:val="clear" w:color="000000" w:fill="FFFFFF"/>
                  <w:noWrap/>
                  <w:vAlign w:val="bottom"/>
                  <w:hideMark/>
                </w:tcPr>
                <w:p w14:paraId="0D7E6B50"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10.4</w:t>
                  </w:r>
                </w:p>
              </w:tc>
              <w:tc>
                <w:tcPr>
                  <w:tcW w:w="5323" w:type="dxa"/>
                  <w:tcBorders>
                    <w:top w:val="nil"/>
                    <w:left w:val="nil"/>
                    <w:bottom w:val="single" w:sz="4" w:space="0" w:color="auto"/>
                    <w:right w:val="single" w:sz="4" w:space="0" w:color="auto"/>
                  </w:tcBorders>
                  <w:shd w:val="clear" w:color="000000" w:fill="FFFFCC"/>
                  <w:noWrap/>
                  <w:vAlign w:val="bottom"/>
                  <w:hideMark/>
                </w:tcPr>
                <w:p w14:paraId="45E79F0C" w14:textId="56D25852" w:rsidR="009B210A" w:rsidRPr="00752EF3" w:rsidRDefault="009B210A" w:rsidP="00204268">
                  <w:pPr>
                    <w:spacing w:after="0" w:line="240" w:lineRule="auto"/>
                    <w:rPr>
                      <w:rFonts w:cs="Calibri"/>
                      <w:color w:val="000000"/>
                      <w:lang w:eastAsia="en-US"/>
                    </w:rPr>
                  </w:pPr>
                  <w:r w:rsidRPr="00752EF3">
                    <w:rPr>
                      <w:rFonts w:cs="Calibri"/>
                      <w:color w:val="000000"/>
                      <w:lang w:eastAsia="en-US"/>
                    </w:rPr>
                    <w:t> </w:t>
                  </w:r>
                  <w:r w:rsidR="00204268" w:rsidRPr="00752EF3">
                    <w:rPr>
                      <w:rFonts w:cs="Calibri"/>
                      <w:color w:val="000000"/>
                      <w:lang w:eastAsia="en-US"/>
                    </w:rPr>
                    <w:t>Role of intensity in photoelectric effect</w:t>
                  </w:r>
                </w:p>
              </w:tc>
              <w:tc>
                <w:tcPr>
                  <w:tcW w:w="1909" w:type="dxa"/>
                  <w:tcBorders>
                    <w:top w:val="nil"/>
                    <w:left w:val="nil"/>
                    <w:bottom w:val="single" w:sz="4" w:space="0" w:color="auto"/>
                    <w:right w:val="single" w:sz="4" w:space="0" w:color="auto"/>
                  </w:tcBorders>
                  <w:shd w:val="clear" w:color="000000" w:fill="FFFFFF"/>
                  <w:noWrap/>
                  <w:vAlign w:val="bottom"/>
                  <w:hideMark/>
                </w:tcPr>
                <w:p w14:paraId="61CD7808" w14:textId="77777777" w:rsidR="009B210A" w:rsidRPr="00752EF3" w:rsidRDefault="009B210A" w:rsidP="009B210A">
                  <w:pPr>
                    <w:spacing w:after="0" w:line="240" w:lineRule="auto"/>
                    <w:jc w:val="center"/>
                    <w:rPr>
                      <w:rFonts w:cs="Calibri"/>
                      <w:color w:val="000000"/>
                      <w:lang w:eastAsia="en-US"/>
                    </w:rPr>
                  </w:pPr>
                  <w:r w:rsidRPr="00752EF3">
                    <w:rPr>
                      <w:rFonts w:cs="Calibri"/>
                      <w:color w:val="000000"/>
                      <w:lang w:eastAsia="en-US"/>
                    </w:rPr>
                    <w:t>56%</w:t>
                  </w:r>
                </w:p>
              </w:tc>
            </w:tr>
          </w:tbl>
          <w:p w14:paraId="52729554" w14:textId="20391929" w:rsidR="009B210A" w:rsidRPr="00752EF3" w:rsidRDefault="009B210A" w:rsidP="00CF70AF">
            <w:pPr>
              <w:pStyle w:val="Default"/>
              <w:spacing w:line="360" w:lineRule="auto"/>
              <w:rPr>
                <w:rFonts w:ascii="Century Gothic" w:hAnsi="Century Gothic" w:cs="Arial"/>
                <w:sz w:val="20"/>
                <w:szCs w:val="20"/>
              </w:rPr>
            </w:pPr>
          </w:p>
        </w:tc>
      </w:tr>
      <w:tr w:rsidR="00D33B06" w:rsidRPr="00752EF3" w14:paraId="594709A8"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3B0F694A" w14:textId="77777777" w:rsidR="00D33B06" w:rsidRPr="00752EF3" w:rsidRDefault="00D33B06" w:rsidP="00CF70AF">
            <w:pPr>
              <w:pStyle w:val="Default"/>
              <w:spacing w:line="360" w:lineRule="auto"/>
              <w:rPr>
                <w:rFonts w:ascii="Century Gothic" w:hAnsi="Century Gothic" w:cs="Arial"/>
                <w:sz w:val="20"/>
                <w:szCs w:val="20"/>
              </w:rPr>
            </w:pPr>
          </w:p>
        </w:tc>
      </w:tr>
      <w:tr w:rsidR="00D33B06" w:rsidRPr="00752EF3" w14:paraId="616C97BB"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154A60B4" w14:textId="2CC2C91B" w:rsidR="00D33B06" w:rsidRPr="00752EF3" w:rsidRDefault="00903899" w:rsidP="00CF70AF">
            <w:pPr>
              <w:pStyle w:val="Default"/>
              <w:spacing w:line="360" w:lineRule="auto"/>
              <w:rPr>
                <w:rFonts w:ascii="Arial" w:hAnsi="Arial" w:cs="Arial"/>
              </w:rPr>
            </w:pPr>
            <w:r w:rsidRPr="00752EF3">
              <w:rPr>
                <w:rFonts w:ascii="Arial" w:hAnsi="Arial" w:cs="Arial"/>
              </w:rPr>
              <w:t xml:space="preserve">Generally, the Question was poorly performed even though it shows an average increase of 7% from an average of 47% in 2020. </w:t>
            </w:r>
          </w:p>
        </w:tc>
      </w:tr>
      <w:tr w:rsidR="00D33B06" w:rsidRPr="00752EF3" w14:paraId="5D930753"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1E05BF92" w14:textId="68D86DB3" w:rsidR="00D33B06" w:rsidRPr="00752EF3" w:rsidRDefault="00903899" w:rsidP="00903899">
            <w:pPr>
              <w:pStyle w:val="Default"/>
              <w:spacing w:line="360" w:lineRule="auto"/>
              <w:rPr>
                <w:rFonts w:ascii="Arial" w:hAnsi="Arial" w:cs="Arial"/>
              </w:rPr>
            </w:pPr>
            <w:r w:rsidRPr="00752EF3">
              <w:rPr>
                <w:rFonts w:ascii="Arial" w:hAnsi="Arial" w:cs="Arial"/>
              </w:rPr>
              <w:t>Sub-questions that are well performed is 10.1. (73%) most poorly performed subsection is 10.3. (45%)</w:t>
            </w:r>
            <w:r w:rsidR="00752EF3" w:rsidRPr="00752EF3">
              <w:rPr>
                <w:rFonts w:ascii="Arial" w:hAnsi="Arial" w:cs="Arial"/>
              </w:rPr>
              <w:t>.</w:t>
            </w:r>
            <w:r w:rsidRPr="00752EF3">
              <w:rPr>
                <w:rFonts w:ascii="Arial" w:hAnsi="Arial" w:cs="Arial"/>
              </w:rPr>
              <w:t xml:space="preserve"> </w:t>
            </w:r>
          </w:p>
        </w:tc>
      </w:tr>
    </w:tbl>
    <w:p w14:paraId="6C8CD956" w14:textId="77777777" w:rsidR="00D33B06" w:rsidRPr="00752EF3" w:rsidRDefault="00D33B06" w:rsidP="00D33B06">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33B06" w:rsidRPr="00752EF3" w14:paraId="651D4BF6" w14:textId="77777777" w:rsidTr="00752E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27A9E71" w14:textId="77777777" w:rsidR="00D33B06" w:rsidRPr="00752EF3" w:rsidRDefault="00D33B06" w:rsidP="00752EF3">
            <w:pPr>
              <w:pStyle w:val="Default"/>
              <w:numPr>
                <w:ilvl w:val="0"/>
                <w:numId w:val="38"/>
              </w:numPr>
              <w:tabs>
                <w:tab w:val="left" w:pos="522"/>
              </w:tabs>
              <w:spacing w:line="360" w:lineRule="auto"/>
              <w:ind w:left="628" w:hanging="628"/>
              <w:jc w:val="both"/>
              <w:rPr>
                <w:rFonts w:ascii="Century Gothic" w:hAnsi="Century Gothic" w:cs="Arial"/>
                <w:sz w:val="20"/>
                <w:szCs w:val="20"/>
              </w:rPr>
            </w:pPr>
            <w:r w:rsidRPr="00752EF3">
              <w:rPr>
                <w:rFonts w:ascii="Century Gothic" w:hAnsi="Century Gothic" w:cs="Arial"/>
                <w:sz w:val="20"/>
                <w:szCs w:val="20"/>
              </w:rPr>
              <w:t>Why the question was poorly answered? Also provide specific examples, indicate common errors committed by learners in this question, and any misconceptions.</w:t>
            </w:r>
          </w:p>
        </w:tc>
      </w:tr>
      <w:tr w:rsidR="002C5175" w:rsidRPr="00752EF3" w14:paraId="58340F56"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2FF80066" w14:textId="2D462355" w:rsidR="002C5175" w:rsidRPr="00752EF3" w:rsidRDefault="002C5175" w:rsidP="002C5175">
            <w:pPr>
              <w:pStyle w:val="Default"/>
              <w:spacing w:line="360" w:lineRule="auto"/>
              <w:rPr>
                <w:rFonts w:ascii="Arial" w:hAnsi="Arial" w:cs="Arial"/>
              </w:rPr>
            </w:pPr>
            <w:r w:rsidRPr="00752EF3">
              <w:rPr>
                <w:rFonts w:ascii="Arial" w:hAnsi="Arial" w:cs="Arial"/>
              </w:rPr>
              <w:t>There was a clear evidence that this topic was not taught thoroughly due to lack of time. Many learners did not understand exactly what they were required to do in each question. Reading values from a graph also posed a challenge to some learners.</w:t>
            </w:r>
          </w:p>
        </w:tc>
      </w:tr>
    </w:tbl>
    <w:p w14:paraId="69BEEEF8" w14:textId="77777777" w:rsidR="00D33B06" w:rsidRPr="00752EF3" w:rsidRDefault="00D33B06" w:rsidP="00D33B06">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33B06" w:rsidRPr="00752EF3" w14:paraId="78750B98" w14:textId="77777777" w:rsidTr="00752E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CE280D3" w14:textId="77777777" w:rsidR="00D33B06" w:rsidRPr="00752EF3" w:rsidRDefault="00D33B06" w:rsidP="00D33B06">
            <w:pPr>
              <w:pStyle w:val="Default"/>
              <w:numPr>
                <w:ilvl w:val="0"/>
                <w:numId w:val="38"/>
              </w:numPr>
              <w:spacing w:line="360" w:lineRule="auto"/>
              <w:ind w:left="522" w:hanging="522"/>
              <w:rPr>
                <w:rFonts w:ascii="Century Gothic" w:hAnsi="Century Gothic" w:cs="Arial"/>
                <w:sz w:val="20"/>
                <w:szCs w:val="20"/>
              </w:rPr>
            </w:pPr>
            <w:r w:rsidRPr="00752EF3">
              <w:rPr>
                <w:rFonts w:ascii="Century Gothic" w:hAnsi="Century Gothic" w:cs="Arial"/>
                <w:sz w:val="20"/>
                <w:szCs w:val="20"/>
              </w:rPr>
              <w:t xml:space="preserve"> Provide suggestions for improvement in relation to Teaching and Learning</w:t>
            </w:r>
          </w:p>
        </w:tc>
      </w:tr>
      <w:tr w:rsidR="00D33B06" w:rsidRPr="00752EF3" w14:paraId="794627FF"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0F6E42C8" w14:textId="77777777" w:rsidR="002C5175" w:rsidRPr="00752EF3" w:rsidRDefault="002C5175" w:rsidP="002C5175">
            <w:pPr>
              <w:pStyle w:val="Default"/>
              <w:spacing w:line="360" w:lineRule="auto"/>
              <w:ind w:right="320"/>
              <w:jc w:val="both"/>
              <w:rPr>
                <w:rFonts w:ascii="Arial" w:hAnsi="Arial" w:cs="Arial"/>
              </w:rPr>
            </w:pPr>
            <w:r w:rsidRPr="00752EF3">
              <w:rPr>
                <w:rFonts w:ascii="Arial" w:hAnsi="Arial" w:cs="Arial"/>
              </w:rPr>
              <w:t>Revise grade 10 electromagnetic radiations with learners as it is the bases for the calculations in Photoelectric effect.</w:t>
            </w:r>
          </w:p>
          <w:p w14:paraId="3D4ACA78" w14:textId="1404B904" w:rsidR="00D33B06" w:rsidRPr="00752EF3" w:rsidRDefault="002C5175" w:rsidP="002C5175">
            <w:pPr>
              <w:pStyle w:val="Default"/>
              <w:spacing w:line="360" w:lineRule="auto"/>
              <w:jc w:val="both"/>
              <w:rPr>
                <w:rFonts w:ascii="Century Gothic" w:hAnsi="Century Gothic" w:cs="Arial"/>
                <w:sz w:val="20"/>
                <w:szCs w:val="20"/>
              </w:rPr>
            </w:pPr>
            <w:r w:rsidRPr="00752EF3">
              <w:rPr>
                <w:rFonts w:ascii="Arial" w:hAnsi="Arial" w:cs="Arial"/>
              </w:rPr>
              <w:t>Teachers should relate the graphs under Photoelectric effect to the straight-line graph so that learners can be able the interpret the meaning of the intercepts and the gradient.</w:t>
            </w:r>
          </w:p>
        </w:tc>
      </w:tr>
    </w:tbl>
    <w:p w14:paraId="6777C3F0" w14:textId="77777777" w:rsidR="00D33B06" w:rsidRPr="00752EF3" w:rsidRDefault="00D33B06" w:rsidP="00D33B06">
      <w:pPr>
        <w:tabs>
          <w:tab w:val="left" w:pos="5745"/>
        </w:tabs>
        <w:spacing w:after="0" w:line="360" w:lineRule="auto"/>
        <w:rPr>
          <w:rFonts w:ascii="Century Gothic" w:hAnsi="Century Gothic"/>
          <w:sz w:val="20"/>
          <w:szCs w:val="20"/>
        </w:rPr>
      </w:pPr>
      <w:r w:rsidRPr="00752EF3">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D33B06" w:rsidRPr="00752EF3" w14:paraId="642A3409" w14:textId="77777777" w:rsidTr="00752E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8A4C518" w14:textId="77777777" w:rsidR="00D33B06" w:rsidRPr="00752EF3" w:rsidRDefault="00D33B06" w:rsidP="00CF70AF">
            <w:pPr>
              <w:pStyle w:val="Default"/>
              <w:spacing w:line="360" w:lineRule="auto"/>
              <w:ind w:left="522" w:hanging="540"/>
              <w:rPr>
                <w:rFonts w:ascii="Century Gothic" w:hAnsi="Century Gothic" w:cs="Arial"/>
                <w:sz w:val="20"/>
                <w:szCs w:val="20"/>
              </w:rPr>
            </w:pPr>
            <w:r w:rsidRPr="00752EF3">
              <w:rPr>
                <w:rFonts w:ascii="Century Gothic" w:hAnsi="Century Gothic" w:cs="Arial"/>
                <w:sz w:val="20"/>
                <w:szCs w:val="20"/>
              </w:rPr>
              <w:t>(d)</w:t>
            </w:r>
            <w:r w:rsidRPr="00752EF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2C5175" w:rsidRPr="00752EF3" w14:paraId="261E4A27"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6EC21DA0" w14:textId="77777777" w:rsidR="002C5175" w:rsidRPr="00752EF3" w:rsidRDefault="002C5175" w:rsidP="002C5175">
            <w:pPr>
              <w:pStyle w:val="Default"/>
              <w:spacing w:line="360" w:lineRule="auto"/>
              <w:ind w:right="320"/>
              <w:rPr>
                <w:rFonts w:ascii="Century Gothic" w:hAnsi="Century Gothic" w:cs="Arial"/>
                <w:sz w:val="20"/>
                <w:szCs w:val="20"/>
              </w:rPr>
            </w:pPr>
            <w:r w:rsidRPr="00752EF3">
              <w:rPr>
                <w:rFonts w:ascii="Century Gothic" w:hAnsi="Century Gothic" w:cs="Arial"/>
                <w:sz w:val="20"/>
                <w:szCs w:val="20"/>
              </w:rPr>
              <w:t>Some learners after reading the value from the horizontal axis, they forget to multiply by 10</w:t>
            </w:r>
            <w:r w:rsidRPr="00752EF3">
              <w:rPr>
                <w:rFonts w:ascii="Century Gothic" w:hAnsi="Century Gothic" w:cs="Arial"/>
                <w:sz w:val="20"/>
                <w:szCs w:val="20"/>
                <w:vertAlign w:val="superscript"/>
              </w:rPr>
              <w:t>14</w:t>
            </w:r>
            <w:r w:rsidRPr="00752EF3">
              <w:rPr>
                <w:rFonts w:ascii="Century Gothic" w:hAnsi="Century Gothic" w:cs="Arial"/>
                <w:sz w:val="20"/>
                <w:szCs w:val="20"/>
              </w:rPr>
              <w:t xml:space="preserve">. </w:t>
            </w:r>
          </w:p>
          <w:p w14:paraId="421B2319" w14:textId="27F76489" w:rsidR="002C5175" w:rsidRPr="00752EF3" w:rsidRDefault="002C5175" w:rsidP="002C5175">
            <w:pPr>
              <w:pStyle w:val="Default"/>
              <w:spacing w:line="360" w:lineRule="auto"/>
              <w:rPr>
                <w:rFonts w:ascii="Century Gothic" w:hAnsi="Century Gothic" w:cs="Arial"/>
                <w:sz w:val="20"/>
                <w:szCs w:val="20"/>
              </w:rPr>
            </w:pPr>
            <w:r w:rsidRPr="00752EF3">
              <w:rPr>
                <w:rFonts w:ascii="Century Gothic" w:hAnsi="Century Gothic" w:cs="Arial"/>
                <w:sz w:val="20"/>
                <w:szCs w:val="20"/>
              </w:rPr>
              <w:t xml:space="preserve">10.3 some learners omitted the word threshold from their explanation and that cost them to lose marks. </w:t>
            </w:r>
          </w:p>
        </w:tc>
      </w:tr>
      <w:tr w:rsidR="002C5175" w:rsidRPr="00752EF3" w14:paraId="3688AF97" w14:textId="77777777" w:rsidTr="00CF70AF">
        <w:trPr>
          <w:trHeight w:val="306"/>
        </w:trPr>
        <w:tc>
          <w:tcPr>
            <w:tcW w:w="9367" w:type="dxa"/>
            <w:tcBorders>
              <w:top w:val="single" w:sz="8" w:space="0" w:color="000000"/>
              <w:left w:val="single" w:sz="8" w:space="0" w:color="000000"/>
              <w:bottom w:val="single" w:sz="8" w:space="0" w:color="000000"/>
              <w:right w:val="single" w:sz="8" w:space="0" w:color="000000"/>
            </w:tcBorders>
          </w:tcPr>
          <w:p w14:paraId="730F8C5D" w14:textId="516046ED" w:rsidR="002C5175" w:rsidRPr="00752EF3" w:rsidRDefault="002C5175" w:rsidP="002C5175">
            <w:pPr>
              <w:pStyle w:val="Default"/>
              <w:spacing w:line="360" w:lineRule="auto"/>
              <w:rPr>
                <w:rFonts w:ascii="Century Gothic" w:hAnsi="Century Gothic" w:cs="Arial"/>
                <w:sz w:val="20"/>
                <w:szCs w:val="20"/>
              </w:rPr>
            </w:pPr>
            <w:r w:rsidRPr="00752EF3">
              <w:rPr>
                <w:rFonts w:ascii="Century Gothic" w:hAnsi="Century Gothic" w:cs="Arial"/>
                <w:sz w:val="20"/>
                <w:szCs w:val="20"/>
              </w:rPr>
              <w:t>Learner to be trained by educators and Subject Advisors through the material developed by the Institute. Sample classroom activities that will mainly focus on graphical interpretations will be prioriti</w:t>
            </w:r>
            <w:r w:rsidR="00752EF3" w:rsidRPr="00752EF3">
              <w:rPr>
                <w:rFonts w:ascii="Century Gothic" w:hAnsi="Century Gothic" w:cs="Arial"/>
                <w:sz w:val="20"/>
                <w:szCs w:val="20"/>
              </w:rPr>
              <w:t>s</w:t>
            </w:r>
            <w:r w:rsidRPr="00752EF3">
              <w:rPr>
                <w:rFonts w:ascii="Century Gothic" w:hAnsi="Century Gothic" w:cs="Arial"/>
                <w:sz w:val="20"/>
                <w:szCs w:val="20"/>
              </w:rPr>
              <w:t>ed for the benef</w:t>
            </w:r>
            <w:r w:rsidR="00F15A11" w:rsidRPr="00752EF3">
              <w:rPr>
                <w:rFonts w:ascii="Century Gothic" w:hAnsi="Century Gothic" w:cs="Arial"/>
                <w:sz w:val="20"/>
                <w:szCs w:val="20"/>
              </w:rPr>
              <w:t>it</w:t>
            </w:r>
            <w:r w:rsidRPr="00752EF3">
              <w:rPr>
                <w:rFonts w:ascii="Century Gothic" w:hAnsi="Century Gothic" w:cs="Arial"/>
                <w:sz w:val="20"/>
                <w:szCs w:val="20"/>
              </w:rPr>
              <w:t>s</w:t>
            </w:r>
            <w:r w:rsidR="00F15A11" w:rsidRPr="00752EF3">
              <w:rPr>
                <w:rFonts w:ascii="Century Gothic" w:hAnsi="Century Gothic" w:cs="Arial"/>
                <w:sz w:val="20"/>
                <w:szCs w:val="20"/>
              </w:rPr>
              <w:t xml:space="preserve"> of the learners</w:t>
            </w:r>
            <w:r w:rsidR="00752EF3">
              <w:rPr>
                <w:rFonts w:ascii="Century Gothic" w:hAnsi="Century Gothic" w:cs="Arial"/>
                <w:sz w:val="20"/>
                <w:szCs w:val="20"/>
              </w:rPr>
              <w:t>.</w:t>
            </w:r>
          </w:p>
        </w:tc>
      </w:tr>
    </w:tbl>
    <w:p w14:paraId="1616CA67" w14:textId="77777777" w:rsidR="00D33B06" w:rsidRPr="00752EF3" w:rsidRDefault="00D33B06" w:rsidP="00D33B06">
      <w:pPr>
        <w:pStyle w:val="Default"/>
        <w:spacing w:line="360" w:lineRule="auto"/>
        <w:ind w:left="567"/>
        <w:jc w:val="both"/>
        <w:rPr>
          <w:rFonts w:ascii="Century Gothic" w:hAnsi="Century Gothic"/>
          <w:sz w:val="20"/>
          <w:szCs w:val="20"/>
        </w:rPr>
      </w:pPr>
    </w:p>
    <w:p w14:paraId="76DF63F4" w14:textId="594980C6" w:rsidR="00926B18" w:rsidRPr="00752EF3" w:rsidRDefault="00926B18" w:rsidP="000D6F50">
      <w:pPr>
        <w:pStyle w:val="Default"/>
        <w:spacing w:line="360" w:lineRule="auto"/>
        <w:jc w:val="both"/>
        <w:rPr>
          <w:rFonts w:ascii="Century Gothic" w:hAnsi="Century Gothic"/>
          <w:sz w:val="20"/>
          <w:szCs w:val="20"/>
        </w:rPr>
      </w:pPr>
    </w:p>
    <w:sectPr w:rsidR="00926B18" w:rsidRPr="00752EF3" w:rsidSect="00BC70BD">
      <w:footerReference w:type="default" r:id="rId12"/>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60FC" w14:textId="77777777" w:rsidR="001D3964" w:rsidRDefault="001D3964" w:rsidP="00687B54">
      <w:pPr>
        <w:spacing w:after="0" w:line="240" w:lineRule="auto"/>
      </w:pPr>
      <w:r>
        <w:separator/>
      </w:r>
    </w:p>
  </w:endnote>
  <w:endnote w:type="continuationSeparator" w:id="0">
    <w:p w14:paraId="5BD933DE" w14:textId="77777777" w:rsidR="001D3964" w:rsidRDefault="001D3964"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2C4C" w14:textId="41D4EEFA" w:rsidR="003D476E" w:rsidRDefault="003D476E" w:rsidP="003D476E">
    <w:pPr>
      <w:pStyle w:val="Footer"/>
      <w:jc w:val="center"/>
      <w:rPr>
        <w:noProof/>
      </w:rPr>
    </w:pPr>
    <w:r>
      <w:t>Physical Sciences P2 – Chief Marker’s Report</w:t>
    </w:r>
  </w:p>
  <w:p w14:paraId="70FA03D0" w14:textId="26FA578F" w:rsidR="006844AF" w:rsidRDefault="001D3964" w:rsidP="003D476E">
    <w:pPr>
      <w:pStyle w:val="Footer"/>
      <w:jc w:val="right"/>
    </w:pPr>
    <w:sdt>
      <w:sdtPr>
        <w:id w:val="1216856607"/>
        <w:docPartObj>
          <w:docPartGallery w:val="Page Numbers (Bottom of Page)"/>
          <w:docPartUnique/>
        </w:docPartObj>
      </w:sdtPr>
      <w:sdtEndPr>
        <w:rPr>
          <w:noProof/>
        </w:rPr>
      </w:sdtEndPr>
      <w:sdtContent>
        <w:r w:rsidR="003D476E">
          <w:fldChar w:fldCharType="begin"/>
        </w:r>
        <w:r w:rsidR="003D476E">
          <w:instrText xml:space="preserve"> PAGE   \* MERGEFORMAT </w:instrText>
        </w:r>
        <w:r w:rsidR="003D476E">
          <w:fldChar w:fldCharType="separate"/>
        </w:r>
        <w:r w:rsidR="003D476E">
          <w:t>10</w:t>
        </w:r>
        <w:r w:rsidR="003D476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2FD8F" w14:textId="77777777" w:rsidR="001D3964" w:rsidRDefault="001D3964" w:rsidP="00687B54">
      <w:pPr>
        <w:spacing w:after="0" w:line="240" w:lineRule="auto"/>
      </w:pPr>
      <w:r>
        <w:separator/>
      </w:r>
    </w:p>
  </w:footnote>
  <w:footnote w:type="continuationSeparator" w:id="0">
    <w:p w14:paraId="6D7FE746" w14:textId="77777777" w:rsidR="001D3964" w:rsidRDefault="001D3964"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5pt;height:11.5pt" o:bullet="t">
        <v:imagedata r:id="rId1" o:title="mso9A8E"/>
      </v:shape>
    </w:pict>
  </w:numPicBullet>
  <w:abstractNum w:abstractNumId="0" w15:restartNumberingAfterBreak="0">
    <w:nsid w:val="01D160CF"/>
    <w:multiLevelType w:val="hybridMultilevel"/>
    <w:tmpl w:val="EE640E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3A56D6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 w15:restartNumberingAfterBreak="0">
    <w:nsid w:val="102F0E4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4" w15:restartNumberingAfterBreak="0">
    <w:nsid w:val="107E5320"/>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5" w15:restartNumberingAfterBreak="0">
    <w:nsid w:val="146A6579"/>
    <w:multiLevelType w:val="hybridMultilevel"/>
    <w:tmpl w:val="21565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7"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15:restartNumberingAfterBreak="0">
    <w:nsid w:val="1BDD3102"/>
    <w:multiLevelType w:val="hybridMultilevel"/>
    <w:tmpl w:val="79BECD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D3A81"/>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10" w15:restartNumberingAfterBreak="0">
    <w:nsid w:val="22571CCC"/>
    <w:multiLevelType w:val="hybridMultilevel"/>
    <w:tmpl w:val="F6B2D4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D080F"/>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12"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E510B6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1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355B2E86"/>
    <w:multiLevelType w:val="hybridMultilevel"/>
    <w:tmpl w:val="22021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9C251F"/>
    <w:multiLevelType w:val="hybridMultilevel"/>
    <w:tmpl w:val="51CC8C2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4E3496"/>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2"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A7419"/>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4"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5A2C0244"/>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7" w15:restartNumberingAfterBreak="0">
    <w:nsid w:val="5EBE64D5"/>
    <w:multiLevelType w:val="hybridMultilevel"/>
    <w:tmpl w:val="024677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894F18"/>
    <w:multiLevelType w:val="hybridMultilevel"/>
    <w:tmpl w:val="2F542E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AD37E9E"/>
    <w:multiLevelType w:val="hybridMultilevel"/>
    <w:tmpl w:val="7A769A8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4F66D6"/>
    <w:multiLevelType w:val="multilevel"/>
    <w:tmpl w:val="B440A47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613DE8"/>
    <w:multiLevelType w:val="hybridMultilevel"/>
    <w:tmpl w:val="5D726B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D1C5E53"/>
    <w:multiLevelType w:val="multilevel"/>
    <w:tmpl w:val="E4B46292"/>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A57FFC"/>
    <w:multiLevelType w:val="hybridMultilevel"/>
    <w:tmpl w:val="53EE502E"/>
    <w:lvl w:ilvl="0" w:tplc="698ECE64">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4E55A8"/>
    <w:multiLevelType w:val="hybridMultilevel"/>
    <w:tmpl w:val="FA2E5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2"/>
  </w:num>
  <w:num w:numId="3">
    <w:abstractNumId w:val="2"/>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2"/>
  </w:num>
  <w:num w:numId="10">
    <w:abstractNumId w:val="14"/>
  </w:num>
  <w:num w:numId="11">
    <w:abstractNumId w:val="16"/>
  </w:num>
  <w:num w:numId="1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7"/>
  </w:num>
  <w:num w:numId="15">
    <w:abstractNumId w:val="12"/>
  </w:num>
  <w:num w:numId="16">
    <w:abstractNumId w:val="34"/>
  </w:num>
  <w:num w:numId="17">
    <w:abstractNumId w:val="0"/>
  </w:num>
  <w:num w:numId="18">
    <w:abstractNumId w:val="37"/>
  </w:num>
  <w:num w:numId="19">
    <w:abstractNumId w:val="10"/>
  </w:num>
  <w:num w:numId="20">
    <w:abstractNumId w:val="15"/>
  </w:num>
  <w:num w:numId="21">
    <w:abstractNumId w:val="29"/>
  </w:num>
  <w:num w:numId="22">
    <w:abstractNumId w:val="8"/>
  </w:num>
  <w:num w:numId="23">
    <w:abstractNumId w:val="11"/>
  </w:num>
  <w:num w:numId="24">
    <w:abstractNumId w:val="13"/>
  </w:num>
  <w:num w:numId="25">
    <w:abstractNumId w:val="9"/>
  </w:num>
  <w:num w:numId="26">
    <w:abstractNumId w:val="4"/>
  </w:num>
  <w:num w:numId="27">
    <w:abstractNumId w:val="21"/>
  </w:num>
  <w:num w:numId="28">
    <w:abstractNumId w:val="23"/>
  </w:num>
  <w:num w:numId="29">
    <w:abstractNumId w:val="3"/>
  </w:num>
  <w:num w:numId="30">
    <w:abstractNumId w:val="26"/>
  </w:num>
  <w:num w:numId="31">
    <w:abstractNumId w:val="31"/>
  </w:num>
  <w:num w:numId="32">
    <w:abstractNumId w:val="28"/>
  </w:num>
  <w:num w:numId="33">
    <w:abstractNumId w:val="27"/>
  </w:num>
  <w:num w:numId="34">
    <w:abstractNumId w:val="5"/>
  </w:num>
  <w:num w:numId="35">
    <w:abstractNumId w:val="36"/>
  </w:num>
  <w:num w:numId="36">
    <w:abstractNumId w:val="35"/>
  </w:num>
  <w:num w:numId="37">
    <w:abstractNumId w:val="30"/>
  </w:num>
  <w:num w:numId="38">
    <w:abstractNumId w:val="1"/>
  </w:num>
  <w:num w:numId="3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6C1"/>
    <w:rsid w:val="00003EF4"/>
    <w:rsid w:val="00023608"/>
    <w:rsid w:val="00025845"/>
    <w:rsid w:val="000317FD"/>
    <w:rsid w:val="00032464"/>
    <w:rsid w:val="0004150B"/>
    <w:rsid w:val="00041733"/>
    <w:rsid w:val="0004577A"/>
    <w:rsid w:val="00057DE9"/>
    <w:rsid w:val="0006721D"/>
    <w:rsid w:val="000716F4"/>
    <w:rsid w:val="00071EEF"/>
    <w:rsid w:val="00073D1E"/>
    <w:rsid w:val="00076853"/>
    <w:rsid w:val="000856F6"/>
    <w:rsid w:val="00090C9D"/>
    <w:rsid w:val="00096719"/>
    <w:rsid w:val="000B160C"/>
    <w:rsid w:val="000D1FA3"/>
    <w:rsid w:val="000D6F50"/>
    <w:rsid w:val="000E76E5"/>
    <w:rsid w:val="000F1B22"/>
    <w:rsid w:val="000F442C"/>
    <w:rsid w:val="000F5A7B"/>
    <w:rsid w:val="00100CC7"/>
    <w:rsid w:val="00113987"/>
    <w:rsid w:val="00125CA3"/>
    <w:rsid w:val="001276B6"/>
    <w:rsid w:val="00130AAB"/>
    <w:rsid w:val="00133422"/>
    <w:rsid w:val="00137004"/>
    <w:rsid w:val="00141B62"/>
    <w:rsid w:val="0015055F"/>
    <w:rsid w:val="001521A8"/>
    <w:rsid w:val="00153A21"/>
    <w:rsid w:val="001547E4"/>
    <w:rsid w:val="00160E74"/>
    <w:rsid w:val="00162F9B"/>
    <w:rsid w:val="001723B9"/>
    <w:rsid w:val="00180E21"/>
    <w:rsid w:val="0018306A"/>
    <w:rsid w:val="00191DEE"/>
    <w:rsid w:val="00192698"/>
    <w:rsid w:val="00194C79"/>
    <w:rsid w:val="001A06E2"/>
    <w:rsid w:val="001B2DE8"/>
    <w:rsid w:val="001C1A6A"/>
    <w:rsid w:val="001C450E"/>
    <w:rsid w:val="001C56D9"/>
    <w:rsid w:val="001C7A87"/>
    <w:rsid w:val="001D3964"/>
    <w:rsid w:val="001E2364"/>
    <w:rsid w:val="001F022D"/>
    <w:rsid w:val="001F19FA"/>
    <w:rsid w:val="001F20BE"/>
    <w:rsid w:val="001F2858"/>
    <w:rsid w:val="001F3ECB"/>
    <w:rsid w:val="001F7925"/>
    <w:rsid w:val="00202979"/>
    <w:rsid w:val="00204268"/>
    <w:rsid w:val="002062A4"/>
    <w:rsid w:val="0021117B"/>
    <w:rsid w:val="00211252"/>
    <w:rsid w:val="00213325"/>
    <w:rsid w:val="00217E14"/>
    <w:rsid w:val="00221D08"/>
    <w:rsid w:val="002229CE"/>
    <w:rsid w:val="00223FEE"/>
    <w:rsid w:val="00241594"/>
    <w:rsid w:val="00243D0A"/>
    <w:rsid w:val="00244305"/>
    <w:rsid w:val="00244FFB"/>
    <w:rsid w:val="0026125E"/>
    <w:rsid w:val="00265821"/>
    <w:rsid w:val="00267A63"/>
    <w:rsid w:val="0027032B"/>
    <w:rsid w:val="0028599E"/>
    <w:rsid w:val="00292D01"/>
    <w:rsid w:val="00293FD5"/>
    <w:rsid w:val="0029505D"/>
    <w:rsid w:val="002A2810"/>
    <w:rsid w:val="002B7DF1"/>
    <w:rsid w:val="002C0521"/>
    <w:rsid w:val="002C5175"/>
    <w:rsid w:val="002C5C28"/>
    <w:rsid w:val="002C68BC"/>
    <w:rsid w:val="002C7FBE"/>
    <w:rsid w:val="002D1B98"/>
    <w:rsid w:val="002D1F8A"/>
    <w:rsid w:val="002D397A"/>
    <w:rsid w:val="002E788A"/>
    <w:rsid w:val="002F42F9"/>
    <w:rsid w:val="00302C48"/>
    <w:rsid w:val="00305CFA"/>
    <w:rsid w:val="00307D90"/>
    <w:rsid w:val="003107AE"/>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2674"/>
    <w:rsid w:val="003A41EC"/>
    <w:rsid w:val="003A54CE"/>
    <w:rsid w:val="003A758E"/>
    <w:rsid w:val="003B1127"/>
    <w:rsid w:val="003B5CB9"/>
    <w:rsid w:val="003B5DB7"/>
    <w:rsid w:val="003C04FB"/>
    <w:rsid w:val="003C19E8"/>
    <w:rsid w:val="003C1C2F"/>
    <w:rsid w:val="003C4273"/>
    <w:rsid w:val="003C5652"/>
    <w:rsid w:val="003C56B4"/>
    <w:rsid w:val="003D476E"/>
    <w:rsid w:val="00402040"/>
    <w:rsid w:val="00405FB5"/>
    <w:rsid w:val="004072B3"/>
    <w:rsid w:val="0041367C"/>
    <w:rsid w:val="00415A44"/>
    <w:rsid w:val="00421790"/>
    <w:rsid w:val="00421FA1"/>
    <w:rsid w:val="004238C8"/>
    <w:rsid w:val="00424FA8"/>
    <w:rsid w:val="00461459"/>
    <w:rsid w:val="00461A8C"/>
    <w:rsid w:val="00471CD5"/>
    <w:rsid w:val="0047222A"/>
    <w:rsid w:val="004726B9"/>
    <w:rsid w:val="0048245C"/>
    <w:rsid w:val="00484A2A"/>
    <w:rsid w:val="004A491E"/>
    <w:rsid w:val="004B4DE8"/>
    <w:rsid w:val="004C4034"/>
    <w:rsid w:val="004C45CE"/>
    <w:rsid w:val="004C7EC4"/>
    <w:rsid w:val="004D23AE"/>
    <w:rsid w:val="004D45CE"/>
    <w:rsid w:val="004E51A9"/>
    <w:rsid w:val="004F28CA"/>
    <w:rsid w:val="0050047D"/>
    <w:rsid w:val="00502611"/>
    <w:rsid w:val="005044F3"/>
    <w:rsid w:val="00506DC7"/>
    <w:rsid w:val="00517619"/>
    <w:rsid w:val="00522E5C"/>
    <w:rsid w:val="00526EDA"/>
    <w:rsid w:val="00527587"/>
    <w:rsid w:val="00530C81"/>
    <w:rsid w:val="00536B0A"/>
    <w:rsid w:val="005434FB"/>
    <w:rsid w:val="00546ACE"/>
    <w:rsid w:val="00553CB2"/>
    <w:rsid w:val="00553DE2"/>
    <w:rsid w:val="00554977"/>
    <w:rsid w:val="00555FEE"/>
    <w:rsid w:val="00557ECD"/>
    <w:rsid w:val="005601E2"/>
    <w:rsid w:val="005644BE"/>
    <w:rsid w:val="005671BB"/>
    <w:rsid w:val="00567D0C"/>
    <w:rsid w:val="00573C37"/>
    <w:rsid w:val="00593A2B"/>
    <w:rsid w:val="005A3532"/>
    <w:rsid w:val="005B2013"/>
    <w:rsid w:val="005B3504"/>
    <w:rsid w:val="005C5F10"/>
    <w:rsid w:val="005C6391"/>
    <w:rsid w:val="005D3862"/>
    <w:rsid w:val="005D4792"/>
    <w:rsid w:val="005D691C"/>
    <w:rsid w:val="005F166D"/>
    <w:rsid w:val="005F1C73"/>
    <w:rsid w:val="005F2427"/>
    <w:rsid w:val="005F65F0"/>
    <w:rsid w:val="005F787B"/>
    <w:rsid w:val="00603BD6"/>
    <w:rsid w:val="006064B8"/>
    <w:rsid w:val="006129AE"/>
    <w:rsid w:val="00615DDA"/>
    <w:rsid w:val="0064397E"/>
    <w:rsid w:val="006604DD"/>
    <w:rsid w:val="00681153"/>
    <w:rsid w:val="00681BE3"/>
    <w:rsid w:val="00681F6C"/>
    <w:rsid w:val="00682475"/>
    <w:rsid w:val="00682DFA"/>
    <w:rsid w:val="006844AF"/>
    <w:rsid w:val="00687B54"/>
    <w:rsid w:val="006915C8"/>
    <w:rsid w:val="006934A7"/>
    <w:rsid w:val="00693982"/>
    <w:rsid w:val="006A777C"/>
    <w:rsid w:val="006C0112"/>
    <w:rsid w:val="006C3204"/>
    <w:rsid w:val="006D6550"/>
    <w:rsid w:val="006D7678"/>
    <w:rsid w:val="006E40DA"/>
    <w:rsid w:val="006F0FD6"/>
    <w:rsid w:val="006F2B28"/>
    <w:rsid w:val="006F301F"/>
    <w:rsid w:val="006F347B"/>
    <w:rsid w:val="00702AE4"/>
    <w:rsid w:val="00707586"/>
    <w:rsid w:val="00715D16"/>
    <w:rsid w:val="007347D7"/>
    <w:rsid w:val="00735FAA"/>
    <w:rsid w:val="007362C6"/>
    <w:rsid w:val="00747128"/>
    <w:rsid w:val="00752EF3"/>
    <w:rsid w:val="00755DE2"/>
    <w:rsid w:val="00761923"/>
    <w:rsid w:val="007665F6"/>
    <w:rsid w:val="007674FA"/>
    <w:rsid w:val="00776F5A"/>
    <w:rsid w:val="00786912"/>
    <w:rsid w:val="007976A1"/>
    <w:rsid w:val="00797882"/>
    <w:rsid w:val="007A153C"/>
    <w:rsid w:val="007A1DD2"/>
    <w:rsid w:val="007B3376"/>
    <w:rsid w:val="007B6B49"/>
    <w:rsid w:val="007C462E"/>
    <w:rsid w:val="007C5CC3"/>
    <w:rsid w:val="007D5005"/>
    <w:rsid w:val="007E3F1A"/>
    <w:rsid w:val="007E74C3"/>
    <w:rsid w:val="0080436E"/>
    <w:rsid w:val="008051FE"/>
    <w:rsid w:val="00811ED0"/>
    <w:rsid w:val="00812171"/>
    <w:rsid w:val="00816CB8"/>
    <w:rsid w:val="00822506"/>
    <w:rsid w:val="008252AE"/>
    <w:rsid w:val="008258B0"/>
    <w:rsid w:val="008268C6"/>
    <w:rsid w:val="00830066"/>
    <w:rsid w:val="0083380C"/>
    <w:rsid w:val="008357EC"/>
    <w:rsid w:val="008371C9"/>
    <w:rsid w:val="00842D93"/>
    <w:rsid w:val="00847AB2"/>
    <w:rsid w:val="00851CC7"/>
    <w:rsid w:val="008540BC"/>
    <w:rsid w:val="0086055A"/>
    <w:rsid w:val="00865CA0"/>
    <w:rsid w:val="0086610A"/>
    <w:rsid w:val="00867BB1"/>
    <w:rsid w:val="00872B7C"/>
    <w:rsid w:val="00883163"/>
    <w:rsid w:val="0088715F"/>
    <w:rsid w:val="00890F22"/>
    <w:rsid w:val="00891CF0"/>
    <w:rsid w:val="0089488D"/>
    <w:rsid w:val="008A5CD1"/>
    <w:rsid w:val="008A762D"/>
    <w:rsid w:val="008B126C"/>
    <w:rsid w:val="008B3376"/>
    <w:rsid w:val="008B49F4"/>
    <w:rsid w:val="008C40D3"/>
    <w:rsid w:val="008D238B"/>
    <w:rsid w:val="008D71EC"/>
    <w:rsid w:val="008E20D3"/>
    <w:rsid w:val="008F744A"/>
    <w:rsid w:val="00903899"/>
    <w:rsid w:val="00915761"/>
    <w:rsid w:val="00916415"/>
    <w:rsid w:val="00926B18"/>
    <w:rsid w:val="00932644"/>
    <w:rsid w:val="00937355"/>
    <w:rsid w:val="00944144"/>
    <w:rsid w:val="009454A5"/>
    <w:rsid w:val="00950BEB"/>
    <w:rsid w:val="0095472D"/>
    <w:rsid w:val="00954C06"/>
    <w:rsid w:val="00955AB5"/>
    <w:rsid w:val="00957CF5"/>
    <w:rsid w:val="009627A7"/>
    <w:rsid w:val="0096781F"/>
    <w:rsid w:val="0097374E"/>
    <w:rsid w:val="00980393"/>
    <w:rsid w:val="009867A3"/>
    <w:rsid w:val="009867EE"/>
    <w:rsid w:val="009868EF"/>
    <w:rsid w:val="009902EC"/>
    <w:rsid w:val="00992C27"/>
    <w:rsid w:val="0099337A"/>
    <w:rsid w:val="009B210A"/>
    <w:rsid w:val="009B4CE7"/>
    <w:rsid w:val="009C1E9E"/>
    <w:rsid w:val="009C2218"/>
    <w:rsid w:val="009C4D2F"/>
    <w:rsid w:val="009C7424"/>
    <w:rsid w:val="009D0C03"/>
    <w:rsid w:val="009D62B5"/>
    <w:rsid w:val="009D63EB"/>
    <w:rsid w:val="009F5B12"/>
    <w:rsid w:val="00A06C35"/>
    <w:rsid w:val="00A0777B"/>
    <w:rsid w:val="00A1176E"/>
    <w:rsid w:val="00A202CE"/>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90A3B"/>
    <w:rsid w:val="00A914BD"/>
    <w:rsid w:val="00A91BCC"/>
    <w:rsid w:val="00AA037F"/>
    <w:rsid w:val="00AA24B8"/>
    <w:rsid w:val="00AA5AAD"/>
    <w:rsid w:val="00AA7880"/>
    <w:rsid w:val="00AB1F94"/>
    <w:rsid w:val="00AB27F8"/>
    <w:rsid w:val="00AB473D"/>
    <w:rsid w:val="00AC0B9C"/>
    <w:rsid w:val="00AC1E17"/>
    <w:rsid w:val="00AD6712"/>
    <w:rsid w:val="00AD6E23"/>
    <w:rsid w:val="00AE1C45"/>
    <w:rsid w:val="00AE6D47"/>
    <w:rsid w:val="00AF5038"/>
    <w:rsid w:val="00B014B7"/>
    <w:rsid w:val="00B0467B"/>
    <w:rsid w:val="00B0631F"/>
    <w:rsid w:val="00B32A85"/>
    <w:rsid w:val="00B37C78"/>
    <w:rsid w:val="00B41521"/>
    <w:rsid w:val="00B46320"/>
    <w:rsid w:val="00B51355"/>
    <w:rsid w:val="00B523F4"/>
    <w:rsid w:val="00B66EC5"/>
    <w:rsid w:val="00B67C8E"/>
    <w:rsid w:val="00B703D3"/>
    <w:rsid w:val="00B767E8"/>
    <w:rsid w:val="00B77A94"/>
    <w:rsid w:val="00B92594"/>
    <w:rsid w:val="00B94B8F"/>
    <w:rsid w:val="00B95852"/>
    <w:rsid w:val="00BA1062"/>
    <w:rsid w:val="00BA6172"/>
    <w:rsid w:val="00BB294A"/>
    <w:rsid w:val="00BC0430"/>
    <w:rsid w:val="00BC70BD"/>
    <w:rsid w:val="00BD3B87"/>
    <w:rsid w:val="00BE3ABD"/>
    <w:rsid w:val="00BE7248"/>
    <w:rsid w:val="00BF1A89"/>
    <w:rsid w:val="00C027E9"/>
    <w:rsid w:val="00C07F57"/>
    <w:rsid w:val="00C104C9"/>
    <w:rsid w:val="00C15C5F"/>
    <w:rsid w:val="00C409E9"/>
    <w:rsid w:val="00C420BD"/>
    <w:rsid w:val="00C42482"/>
    <w:rsid w:val="00C46348"/>
    <w:rsid w:val="00C54F2C"/>
    <w:rsid w:val="00C6108D"/>
    <w:rsid w:val="00C62467"/>
    <w:rsid w:val="00C62CFD"/>
    <w:rsid w:val="00C65A97"/>
    <w:rsid w:val="00C72F6A"/>
    <w:rsid w:val="00C74EAD"/>
    <w:rsid w:val="00C77C9A"/>
    <w:rsid w:val="00C81AF2"/>
    <w:rsid w:val="00C82787"/>
    <w:rsid w:val="00C9591B"/>
    <w:rsid w:val="00C97076"/>
    <w:rsid w:val="00CA4404"/>
    <w:rsid w:val="00CD632E"/>
    <w:rsid w:val="00CE08B9"/>
    <w:rsid w:val="00CE347B"/>
    <w:rsid w:val="00CF155F"/>
    <w:rsid w:val="00CF6195"/>
    <w:rsid w:val="00CF61F0"/>
    <w:rsid w:val="00CF70AF"/>
    <w:rsid w:val="00D06476"/>
    <w:rsid w:val="00D143BB"/>
    <w:rsid w:val="00D20813"/>
    <w:rsid w:val="00D26DC0"/>
    <w:rsid w:val="00D33B06"/>
    <w:rsid w:val="00D35B5B"/>
    <w:rsid w:val="00D35DEA"/>
    <w:rsid w:val="00D40B9F"/>
    <w:rsid w:val="00D50DF5"/>
    <w:rsid w:val="00D53B11"/>
    <w:rsid w:val="00D55936"/>
    <w:rsid w:val="00D650AC"/>
    <w:rsid w:val="00D711F2"/>
    <w:rsid w:val="00D77A84"/>
    <w:rsid w:val="00D81760"/>
    <w:rsid w:val="00D85D56"/>
    <w:rsid w:val="00DA5044"/>
    <w:rsid w:val="00DA6E54"/>
    <w:rsid w:val="00DB221E"/>
    <w:rsid w:val="00DB6340"/>
    <w:rsid w:val="00DB6590"/>
    <w:rsid w:val="00DD593F"/>
    <w:rsid w:val="00DD6B16"/>
    <w:rsid w:val="00DE064E"/>
    <w:rsid w:val="00DF768E"/>
    <w:rsid w:val="00E02C8E"/>
    <w:rsid w:val="00E05842"/>
    <w:rsid w:val="00E077AC"/>
    <w:rsid w:val="00E07B42"/>
    <w:rsid w:val="00E1173D"/>
    <w:rsid w:val="00E12656"/>
    <w:rsid w:val="00E251EF"/>
    <w:rsid w:val="00E25E43"/>
    <w:rsid w:val="00E302BE"/>
    <w:rsid w:val="00E3357A"/>
    <w:rsid w:val="00E35AB9"/>
    <w:rsid w:val="00E4166B"/>
    <w:rsid w:val="00E4291D"/>
    <w:rsid w:val="00E564E8"/>
    <w:rsid w:val="00E56D5D"/>
    <w:rsid w:val="00E673AB"/>
    <w:rsid w:val="00E71529"/>
    <w:rsid w:val="00E8320B"/>
    <w:rsid w:val="00E868D0"/>
    <w:rsid w:val="00E96713"/>
    <w:rsid w:val="00EB31C8"/>
    <w:rsid w:val="00EB5D50"/>
    <w:rsid w:val="00EC3CBB"/>
    <w:rsid w:val="00EC3E9F"/>
    <w:rsid w:val="00EC5F75"/>
    <w:rsid w:val="00EC6EF5"/>
    <w:rsid w:val="00EC780F"/>
    <w:rsid w:val="00ED0626"/>
    <w:rsid w:val="00ED1EFC"/>
    <w:rsid w:val="00ED6678"/>
    <w:rsid w:val="00EE0C9B"/>
    <w:rsid w:val="00F15A11"/>
    <w:rsid w:val="00F2218D"/>
    <w:rsid w:val="00F23198"/>
    <w:rsid w:val="00F23FD4"/>
    <w:rsid w:val="00F26A70"/>
    <w:rsid w:val="00F40A54"/>
    <w:rsid w:val="00F421CC"/>
    <w:rsid w:val="00F43F18"/>
    <w:rsid w:val="00F44622"/>
    <w:rsid w:val="00F44B1B"/>
    <w:rsid w:val="00F4607F"/>
    <w:rsid w:val="00F46554"/>
    <w:rsid w:val="00F5431D"/>
    <w:rsid w:val="00F567CA"/>
    <w:rsid w:val="00F5704F"/>
    <w:rsid w:val="00F6101A"/>
    <w:rsid w:val="00F61D98"/>
    <w:rsid w:val="00F70E25"/>
    <w:rsid w:val="00F71191"/>
    <w:rsid w:val="00F7221F"/>
    <w:rsid w:val="00F7266B"/>
    <w:rsid w:val="00F72F61"/>
    <w:rsid w:val="00F74F62"/>
    <w:rsid w:val="00F81C41"/>
    <w:rsid w:val="00F843FB"/>
    <w:rsid w:val="00F84DBF"/>
    <w:rsid w:val="00F86C08"/>
    <w:rsid w:val="00F87952"/>
    <w:rsid w:val="00F91252"/>
    <w:rsid w:val="00F96D84"/>
    <w:rsid w:val="00FA4D9E"/>
    <w:rsid w:val="00FA6011"/>
    <w:rsid w:val="00FB0685"/>
    <w:rsid w:val="00FB1F4A"/>
    <w:rsid w:val="00FB5271"/>
    <w:rsid w:val="00FC047A"/>
    <w:rsid w:val="00FC4419"/>
    <w:rsid w:val="00FC4EC5"/>
    <w:rsid w:val="00FC67A9"/>
    <w:rsid w:val="00FD1742"/>
    <w:rsid w:val="00FD40E8"/>
    <w:rsid w:val="00FE1298"/>
    <w:rsid w:val="00FE6811"/>
    <w:rsid w:val="00FF0AA3"/>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9156">
      <w:bodyDiv w:val="1"/>
      <w:marLeft w:val="0"/>
      <w:marRight w:val="0"/>
      <w:marTop w:val="0"/>
      <w:marBottom w:val="0"/>
      <w:divBdr>
        <w:top w:val="none" w:sz="0" w:space="0" w:color="auto"/>
        <w:left w:val="none" w:sz="0" w:space="0" w:color="auto"/>
        <w:bottom w:val="none" w:sz="0" w:space="0" w:color="auto"/>
        <w:right w:val="none" w:sz="0" w:space="0" w:color="auto"/>
      </w:divBdr>
    </w:div>
    <w:div w:id="172957327">
      <w:bodyDiv w:val="1"/>
      <w:marLeft w:val="0"/>
      <w:marRight w:val="0"/>
      <w:marTop w:val="0"/>
      <w:marBottom w:val="0"/>
      <w:divBdr>
        <w:top w:val="none" w:sz="0" w:space="0" w:color="auto"/>
        <w:left w:val="none" w:sz="0" w:space="0" w:color="auto"/>
        <w:bottom w:val="none" w:sz="0" w:space="0" w:color="auto"/>
        <w:right w:val="none" w:sz="0" w:space="0" w:color="auto"/>
      </w:divBdr>
    </w:div>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692611093">
      <w:bodyDiv w:val="1"/>
      <w:marLeft w:val="0"/>
      <w:marRight w:val="0"/>
      <w:marTop w:val="0"/>
      <w:marBottom w:val="0"/>
      <w:divBdr>
        <w:top w:val="none" w:sz="0" w:space="0" w:color="auto"/>
        <w:left w:val="none" w:sz="0" w:space="0" w:color="auto"/>
        <w:bottom w:val="none" w:sz="0" w:space="0" w:color="auto"/>
        <w:right w:val="none" w:sz="0" w:space="0" w:color="auto"/>
      </w:divBdr>
    </w:div>
    <w:div w:id="707222335">
      <w:bodyDiv w:val="1"/>
      <w:marLeft w:val="0"/>
      <w:marRight w:val="0"/>
      <w:marTop w:val="0"/>
      <w:marBottom w:val="0"/>
      <w:divBdr>
        <w:top w:val="none" w:sz="0" w:space="0" w:color="auto"/>
        <w:left w:val="none" w:sz="0" w:space="0" w:color="auto"/>
        <w:bottom w:val="none" w:sz="0" w:space="0" w:color="auto"/>
        <w:right w:val="none" w:sz="0" w:space="0" w:color="auto"/>
      </w:divBdr>
    </w:div>
    <w:div w:id="709914599">
      <w:bodyDiv w:val="1"/>
      <w:marLeft w:val="0"/>
      <w:marRight w:val="0"/>
      <w:marTop w:val="0"/>
      <w:marBottom w:val="0"/>
      <w:divBdr>
        <w:top w:val="none" w:sz="0" w:space="0" w:color="auto"/>
        <w:left w:val="none" w:sz="0" w:space="0" w:color="auto"/>
        <w:bottom w:val="none" w:sz="0" w:space="0" w:color="auto"/>
        <w:right w:val="none" w:sz="0" w:space="0" w:color="auto"/>
      </w:divBdr>
    </w:div>
    <w:div w:id="879173932">
      <w:bodyDiv w:val="1"/>
      <w:marLeft w:val="0"/>
      <w:marRight w:val="0"/>
      <w:marTop w:val="0"/>
      <w:marBottom w:val="0"/>
      <w:divBdr>
        <w:top w:val="none" w:sz="0" w:space="0" w:color="auto"/>
        <w:left w:val="none" w:sz="0" w:space="0" w:color="auto"/>
        <w:bottom w:val="none" w:sz="0" w:space="0" w:color="auto"/>
        <w:right w:val="none" w:sz="0" w:space="0" w:color="auto"/>
      </w:divBdr>
    </w:div>
    <w:div w:id="945233662">
      <w:bodyDiv w:val="1"/>
      <w:marLeft w:val="0"/>
      <w:marRight w:val="0"/>
      <w:marTop w:val="0"/>
      <w:marBottom w:val="0"/>
      <w:divBdr>
        <w:top w:val="none" w:sz="0" w:space="0" w:color="auto"/>
        <w:left w:val="none" w:sz="0" w:space="0" w:color="auto"/>
        <w:bottom w:val="none" w:sz="0" w:space="0" w:color="auto"/>
        <w:right w:val="none" w:sz="0" w:space="0" w:color="auto"/>
      </w:divBdr>
    </w:div>
    <w:div w:id="946498547">
      <w:bodyDiv w:val="1"/>
      <w:marLeft w:val="0"/>
      <w:marRight w:val="0"/>
      <w:marTop w:val="0"/>
      <w:marBottom w:val="0"/>
      <w:divBdr>
        <w:top w:val="none" w:sz="0" w:space="0" w:color="auto"/>
        <w:left w:val="none" w:sz="0" w:space="0" w:color="auto"/>
        <w:bottom w:val="none" w:sz="0" w:space="0" w:color="auto"/>
        <w:right w:val="none" w:sz="0" w:space="0" w:color="auto"/>
      </w:divBdr>
    </w:div>
    <w:div w:id="949894595">
      <w:bodyDiv w:val="1"/>
      <w:marLeft w:val="0"/>
      <w:marRight w:val="0"/>
      <w:marTop w:val="0"/>
      <w:marBottom w:val="0"/>
      <w:divBdr>
        <w:top w:val="none" w:sz="0" w:space="0" w:color="auto"/>
        <w:left w:val="none" w:sz="0" w:space="0" w:color="auto"/>
        <w:bottom w:val="none" w:sz="0" w:space="0" w:color="auto"/>
        <w:right w:val="none" w:sz="0" w:space="0" w:color="auto"/>
      </w:divBdr>
    </w:div>
    <w:div w:id="951012804">
      <w:bodyDiv w:val="1"/>
      <w:marLeft w:val="0"/>
      <w:marRight w:val="0"/>
      <w:marTop w:val="0"/>
      <w:marBottom w:val="0"/>
      <w:divBdr>
        <w:top w:val="none" w:sz="0" w:space="0" w:color="auto"/>
        <w:left w:val="none" w:sz="0" w:space="0" w:color="auto"/>
        <w:bottom w:val="none" w:sz="0" w:space="0" w:color="auto"/>
        <w:right w:val="none" w:sz="0" w:space="0" w:color="auto"/>
      </w:divBdr>
    </w:div>
    <w:div w:id="1049035695">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168978799">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 w:id="1947347914">
      <w:bodyDiv w:val="1"/>
      <w:marLeft w:val="0"/>
      <w:marRight w:val="0"/>
      <w:marTop w:val="0"/>
      <w:marBottom w:val="0"/>
      <w:divBdr>
        <w:top w:val="none" w:sz="0" w:space="0" w:color="auto"/>
        <w:left w:val="none" w:sz="0" w:space="0" w:color="auto"/>
        <w:bottom w:val="none" w:sz="0" w:space="0" w:color="auto"/>
        <w:right w:val="none" w:sz="0" w:space="0" w:color="auto"/>
      </w:divBdr>
    </w:div>
    <w:div w:id="197101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oleObject" Target="file:///D:\Physical%20Sciences%20P1%20Rasch%202021%20PROV%20(1)%20Correcte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Physical%20Sciences%20P1%20Rasch%202021%20PROV%20(1)%20Corrected.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Q_Table_Graph!$C$9</c:f>
          <c:strCache>
            <c:ptCount val="1"/>
            <c:pt idx="0">
              <c:v>Physical Sciences P1</c:v>
            </c:pt>
          </c:strCache>
        </c:strRef>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Q_Table_Graph!$D$32</c:f>
              <c:strCache>
                <c:ptCount val="1"/>
                <c:pt idx="0">
                  <c:v>Ave. performance %</c:v>
                </c:pt>
              </c:strCache>
            </c:strRef>
          </c:tx>
          <c:spPr>
            <a:solidFill>
              <a:schemeClr val="accent2"/>
            </a:solidFill>
            <a:ln>
              <a:noFill/>
            </a:ln>
            <a:effectLst/>
          </c:spPr>
          <c:invertIfNegative val="0"/>
          <c:dPt>
            <c:idx val="15"/>
            <c:invertIfNegative val="0"/>
            <c:bubble3D val="0"/>
            <c:spPr>
              <a:solidFill>
                <a:schemeClr val="accent2"/>
              </a:solidFill>
              <a:ln>
                <a:noFill/>
              </a:ln>
              <a:effectLst/>
            </c:spPr>
            <c:extLst>
              <c:ext xmlns:c16="http://schemas.microsoft.com/office/drawing/2014/chart" uri="{C3380CC4-5D6E-409C-BE32-E72D297353CC}">
                <c16:uniqueId val="{00000001-1178-4CD1-B48D-3BF1993314F4}"/>
              </c:ext>
            </c:extLst>
          </c:dPt>
          <c:dPt>
            <c:idx val="20"/>
            <c:invertIfNegative val="0"/>
            <c:bubble3D val="0"/>
            <c:extLst>
              <c:ext xmlns:c16="http://schemas.microsoft.com/office/drawing/2014/chart" uri="{C3380CC4-5D6E-409C-BE32-E72D297353CC}">
                <c16:uniqueId val="{00000002-1178-4CD1-B48D-3BF1993314F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Q_Table_Graph!$B$33:$B$53</c:f>
              <c:strCache>
                <c:ptCount val="11"/>
                <c:pt idx="0">
                  <c:v>1</c:v>
                </c:pt>
                <c:pt idx="1">
                  <c:v>2</c:v>
                </c:pt>
                <c:pt idx="2">
                  <c:v>3</c:v>
                </c:pt>
                <c:pt idx="3">
                  <c:v>4</c:v>
                </c:pt>
                <c:pt idx="4">
                  <c:v>5</c:v>
                </c:pt>
                <c:pt idx="5">
                  <c:v>6</c:v>
                </c:pt>
                <c:pt idx="6">
                  <c:v>7</c:v>
                </c:pt>
                <c:pt idx="7">
                  <c:v>8</c:v>
                </c:pt>
                <c:pt idx="8">
                  <c:v>9</c:v>
                </c:pt>
                <c:pt idx="9">
                  <c:v>10</c:v>
                </c:pt>
                <c:pt idx="10">
                  <c:v>Total</c:v>
                </c:pt>
              </c:strCache>
            </c:strRef>
          </c:cat>
          <c:val>
            <c:numRef>
              <c:f>Q_Table_Graph!$D$33:$D$53</c:f>
              <c:numCache>
                <c:formatCode>0%</c:formatCode>
                <c:ptCount val="11"/>
                <c:pt idx="0">
                  <c:v>0.61099999999999999</c:v>
                </c:pt>
                <c:pt idx="1">
                  <c:v>0.578125</c:v>
                </c:pt>
                <c:pt idx="2">
                  <c:v>0.32111111111111112</c:v>
                </c:pt>
                <c:pt idx="3">
                  <c:v>0.52500000000000002</c:v>
                </c:pt>
                <c:pt idx="4">
                  <c:v>0.49714285714285716</c:v>
                </c:pt>
                <c:pt idx="5">
                  <c:v>0.7400000000000001</c:v>
                </c:pt>
                <c:pt idx="6">
                  <c:v>0.56857142857142862</c:v>
                </c:pt>
                <c:pt idx="7">
                  <c:v>0.4073684210526316</c:v>
                </c:pt>
                <c:pt idx="8">
                  <c:v>0.60866666666666669</c:v>
                </c:pt>
                <c:pt idx="9">
                  <c:v>0.53583333333333327</c:v>
                </c:pt>
                <c:pt idx="10">
                  <c:v>0.53066666666666662</c:v>
                </c:pt>
              </c:numCache>
            </c:numRef>
          </c:val>
          <c:extLst>
            <c:ext xmlns:c16="http://schemas.microsoft.com/office/drawing/2014/chart" uri="{C3380CC4-5D6E-409C-BE32-E72D297353CC}">
              <c16:uniqueId val="{00000003-1178-4CD1-B48D-3BF1993314F4}"/>
            </c:ext>
          </c:extLst>
        </c:ser>
        <c:dLbls>
          <c:dLblPos val="outEnd"/>
          <c:showLegendKey val="0"/>
          <c:showVal val="1"/>
          <c:showCatName val="0"/>
          <c:showSerName val="0"/>
          <c:showPercent val="0"/>
          <c:showBubbleSize val="0"/>
        </c:dLbls>
        <c:gapWidth val="219"/>
        <c:overlap val="-27"/>
        <c:axId val="1419717344"/>
        <c:axId val="1597455312"/>
      </c:barChart>
      <c:catAx>
        <c:axId val="1419717344"/>
        <c:scaling>
          <c:orientation val="minMax"/>
        </c:scaling>
        <c:delete val="0"/>
        <c:axPos val="b"/>
        <c:title>
          <c:tx>
            <c:strRef>
              <c:f>Q_Table_Graph!$B$32</c:f>
              <c:strCache>
                <c:ptCount val="1"/>
                <c:pt idx="0">
                  <c:v>Question</c:v>
                </c:pt>
              </c:strCache>
            </c:strRef>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97455312"/>
        <c:crosses val="autoZero"/>
        <c:auto val="1"/>
        <c:lblAlgn val="ctr"/>
        <c:lblOffset val="100"/>
        <c:noMultiLvlLbl val="0"/>
      </c:catAx>
      <c:valAx>
        <c:axId val="1597455312"/>
        <c:scaling>
          <c:orientation val="minMax"/>
        </c:scaling>
        <c:delete val="0"/>
        <c:axPos val="l"/>
        <c:majorGridlines>
          <c:spPr>
            <a:ln w="9525" cap="flat" cmpd="sng" algn="ctr">
              <a:solidFill>
                <a:schemeClr val="tx1">
                  <a:lumMod val="15000"/>
                  <a:lumOff val="85000"/>
                </a:schemeClr>
              </a:solidFill>
              <a:round/>
            </a:ln>
            <a:effectLst/>
          </c:spPr>
        </c:majorGridlines>
        <c:title>
          <c:tx>
            <c:strRef>
              <c:f>Q_Table_Graph!$D$32</c:f>
              <c:strCache>
                <c:ptCount val="1"/>
                <c:pt idx="0">
                  <c:v>Ave. performance %</c:v>
                </c:pt>
              </c:strCache>
            </c:strRef>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971734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SubQ_Table_Graph!$C$9</c:f>
          <c:strCache>
            <c:ptCount val="1"/>
            <c:pt idx="0">
              <c:v>Physical Sciences P1</c:v>
            </c:pt>
          </c:strCache>
        </c:strRef>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SubQ_Table_Graph!$D$32</c:f>
              <c:strCache>
                <c:ptCount val="1"/>
                <c:pt idx="0">
                  <c:v>Ave. performance %</c:v>
                </c:pt>
              </c:strCache>
            </c:strRef>
          </c:tx>
          <c:spPr>
            <a:solidFill>
              <a:schemeClr val="accent2"/>
            </a:solidFill>
            <a:ln>
              <a:noFill/>
            </a:ln>
            <a:effectLst/>
          </c:spPr>
          <c:invertIfNegative val="0"/>
          <c:dPt>
            <c:idx val="15"/>
            <c:invertIfNegative val="0"/>
            <c:bubble3D val="0"/>
            <c:spPr>
              <a:solidFill>
                <a:schemeClr val="accent2"/>
              </a:solidFill>
              <a:ln>
                <a:noFill/>
              </a:ln>
              <a:effectLst/>
            </c:spPr>
            <c:extLst>
              <c:ext xmlns:c16="http://schemas.microsoft.com/office/drawing/2014/chart" uri="{C3380CC4-5D6E-409C-BE32-E72D297353CC}">
                <c16:uniqueId val="{00000001-68D8-4D5E-8165-7176598F61A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SubQ_Table_Graph!$B$33:$B$232</c:f>
              <c:strCache>
                <c:ptCount val="47"/>
                <c:pt idx="0">
                  <c:v>1.1</c:v>
                </c:pt>
                <c:pt idx="1">
                  <c:v>1.2</c:v>
                </c:pt>
                <c:pt idx="2">
                  <c:v>1.3</c:v>
                </c:pt>
                <c:pt idx="3">
                  <c:v>1.4</c:v>
                </c:pt>
                <c:pt idx="4">
                  <c:v>1.5</c:v>
                </c:pt>
                <c:pt idx="5">
                  <c:v>1.6</c:v>
                </c:pt>
                <c:pt idx="6">
                  <c:v>1.7</c:v>
                </c:pt>
                <c:pt idx="7">
                  <c:v>1.8</c:v>
                </c:pt>
                <c:pt idx="8">
                  <c:v>1.9</c:v>
                </c:pt>
                <c:pt idx="9">
                  <c:v>1.10</c:v>
                </c:pt>
                <c:pt idx="10">
                  <c:v>2.1</c:v>
                </c:pt>
                <c:pt idx="11">
                  <c:v>2.2</c:v>
                </c:pt>
                <c:pt idx="12">
                  <c:v>2.3</c:v>
                </c:pt>
                <c:pt idx="13">
                  <c:v>2.4</c:v>
                </c:pt>
                <c:pt idx="14">
                  <c:v>2.5</c:v>
                </c:pt>
                <c:pt idx="15">
                  <c:v>3.1</c:v>
                </c:pt>
                <c:pt idx="16">
                  <c:v>3.2</c:v>
                </c:pt>
                <c:pt idx="17">
                  <c:v>3.3</c:v>
                </c:pt>
                <c:pt idx="18">
                  <c:v>4.1</c:v>
                </c:pt>
                <c:pt idx="19">
                  <c:v>4.2</c:v>
                </c:pt>
                <c:pt idx="20">
                  <c:v>4.3</c:v>
                </c:pt>
                <c:pt idx="21">
                  <c:v>5.1</c:v>
                </c:pt>
                <c:pt idx="22">
                  <c:v>5.2</c:v>
                </c:pt>
                <c:pt idx="23">
                  <c:v>5.3</c:v>
                </c:pt>
                <c:pt idx="24">
                  <c:v>5.4</c:v>
                </c:pt>
                <c:pt idx="25">
                  <c:v>6.1</c:v>
                </c:pt>
                <c:pt idx="26">
                  <c:v>6.2</c:v>
                </c:pt>
                <c:pt idx="27">
                  <c:v>6.3</c:v>
                </c:pt>
                <c:pt idx="28">
                  <c:v>6.4</c:v>
                </c:pt>
                <c:pt idx="29">
                  <c:v>7.1</c:v>
                </c:pt>
                <c:pt idx="30">
                  <c:v>7.2</c:v>
                </c:pt>
                <c:pt idx="31">
                  <c:v>8.1</c:v>
                </c:pt>
                <c:pt idx="32">
                  <c:v>8.2</c:v>
                </c:pt>
                <c:pt idx="33">
                  <c:v>8.3</c:v>
                </c:pt>
                <c:pt idx="34">
                  <c:v>8.4</c:v>
                </c:pt>
                <c:pt idx="35">
                  <c:v>8.5</c:v>
                </c:pt>
                <c:pt idx="36">
                  <c:v>8.6</c:v>
                </c:pt>
                <c:pt idx="37">
                  <c:v>9.1</c:v>
                </c:pt>
                <c:pt idx="38">
                  <c:v>9.2</c:v>
                </c:pt>
                <c:pt idx="39">
                  <c:v>9.3</c:v>
                </c:pt>
                <c:pt idx="40">
                  <c:v>9.4</c:v>
                </c:pt>
                <c:pt idx="41">
                  <c:v>9.5</c:v>
                </c:pt>
                <c:pt idx="42">
                  <c:v>9.6</c:v>
                </c:pt>
                <c:pt idx="43">
                  <c:v>10.1</c:v>
                </c:pt>
                <c:pt idx="44">
                  <c:v>10.2</c:v>
                </c:pt>
                <c:pt idx="45">
                  <c:v>10.3</c:v>
                </c:pt>
                <c:pt idx="46">
                  <c:v>10.4</c:v>
                </c:pt>
              </c:strCache>
            </c:strRef>
          </c:cat>
          <c:val>
            <c:numRef>
              <c:f>SubQ_Table_Graph!$D$33:$D$232</c:f>
              <c:numCache>
                <c:formatCode>0%</c:formatCode>
                <c:ptCount val="47"/>
                <c:pt idx="0">
                  <c:v>0.83</c:v>
                </c:pt>
                <c:pt idx="1">
                  <c:v>0.56999999999999995</c:v>
                </c:pt>
                <c:pt idx="2">
                  <c:v>0.54</c:v>
                </c:pt>
                <c:pt idx="3">
                  <c:v>0.33</c:v>
                </c:pt>
                <c:pt idx="4">
                  <c:v>0.59</c:v>
                </c:pt>
                <c:pt idx="5">
                  <c:v>0.86868686868686873</c:v>
                </c:pt>
                <c:pt idx="6">
                  <c:v>0.47</c:v>
                </c:pt>
                <c:pt idx="7">
                  <c:v>0.7</c:v>
                </c:pt>
                <c:pt idx="8">
                  <c:v>0.64</c:v>
                </c:pt>
                <c:pt idx="9">
                  <c:v>0.57999999999999996</c:v>
                </c:pt>
                <c:pt idx="10">
                  <c:v>0.67</c:v>
                </c:pt>
                <c:pt idx="11">
                  <c:v>0.87</c:v>
                </c:pt>
                <c:pt idx="12">
                  <c:v>0.65</c:v>
                </c:pt>
                <c:pt idx="13">
                  <c:v>0.255</c:v>
                </c:pt>
                <c:pt idx="14">
                  <c:v>0.33</c:v>
                </c:pt>
                <c:pt idx="15">
                  <c:v>0.51</c:v>
                </c:pt>
                <c:pt idx="16">
                  <c:v>0.33250000000000002</c:v>
                </c:pt>
                <c:pt idx="17">
                  <c:v>0.1925</c:v>
                </c:pt>
                <c:pt idx="18">
                  <c:v>0.36</c:v>
                </c:pt>
                <c:pt idx="19">
                  <c:v>0.57599999999999996</c:v>
                </c:pt>
                <c:pt idx="20">
                  <c:v>0.54999999999999993</c:v>
                </c:pt>
                <c:pt idx="21">
                  <c:v>0.75</c:v>
                </c:pt>
                <c:pt idx="22">
                  <c:v>0.6166666666666667</c:v>
                </c:pt>
                <c:pt idx="23">
                  <c:v>0.52749999999999997</c:v>
                </c:pt>
                <c:pt idx="24">
                  <c:v>0.3</c:v>
                </c:pt>
                <c:pt idx="25">
                  <c:v>0.84333333333333327</c:v>
                </c:pt>
                <c:pt idx="26">
                  <c:v>0.77500000000000002</c:v>
                </c:pt>
                <c:pt idx="27">
                  <c:v>0.83499999999999996</c:v>
                </c:pt>
                <c:pt idx="28">
                  <c:v>0.626</c:v>
                </c:pt>
                <c:pt idx="29">
                  <c:v>0.66888888888888887</c:v>
                </c:pt>
                <c:pt idx="30">
                  <c:v>0.38800000000000001</c:v>
                </c:pt>
                <c:pt idx="31">
                  <c:v>0.61</c:v>
                </c:pt>
                <c:pt idx="32">
                  <c:v>0.79500000000000004</c:v>
                </c:pt>
                <c:pt idx="33">
                  <c:v>0.73</c:v>
                </c:pt>
                <c:pt idx="34">
                  <c:v>0.29666666666666669</c:v>
                </c:pt>
                <c:pt idx="35">
                  <c:v>0.17399999999999999</c:v>
                </c:pt>
                <c:pt idx="36">
                  <c:v>0.245</c:v>
                </c:pt>
                <c:pt idx="37">
                  <c:v>0.9</c:v>
                </c:pt>
                <c:pt idx="38">
                  <c:v>0.73499999999999999</c:v>
                </c:pt>
                <c:pt idx="39">
                  <c:v>0.34499999999999997</c:v>
                </c:pt>
                <c:pt idx="40">
                  <c:v>0.66</c:v>
                </c:pt>
                <c:pt idx="41">
                  <c:v>0.7599999999999999</c:v>
                </c:pt>
                <c:pt idx="42">
                  <c:v>0.3833333333333333</c:v>
                </c:pt>
                <c:pt idx="43">
                  <c:v>0.73</c:v>
                </c:pt>
                <c:pt idx="44">
                  <c:v>0.52</c:v>
                </c:pt>
                <c:pt idx="45">
                  <c:v>0.45199999999999996</c:v>
                </c:pt>
                <c:pt idx="46">
                  <c:v>0.55666666666666664</c:v>
                </c:pt>
              </c:numCache>
            </c:numRef>
          </c:val>
          <c:extLst>
            <c:ext xmlns:c16="http://schemas.microsoft.com/office/drawing/2014/chart" uri="{C3380CC4-5D6E-409C-BE32-E72D297353CC}">
              <c16:uniqueId val="{00000002-68D8-4D5E-8165-7176598F61A1}"/>
            </c:ext>
          </c:extLst>
        </c:ser>
        <c:dLbls>
          <c:dLblPos val="outEnd"/>
          <c:showLegendKey val="0"/>
          <c:showVal val="1"/>
          <c:showCatName val="0"/>
          <c:showSerName val="0"/>
          <c:showPercent val="0"/>
          <c:showBubbleSize val="0"/>
        </c:dLbls>
        <c:gapWidth val="219"/>
        <c:overlap val="-27"/>
        <c:axId val="1597454768"/>
        <c:axId val="1597450416"/>
      </c:barChart>
      <c:catAx>
        <c:axId val="1597454768"/>
        <c:scaling>
          <c:orientation val="minMax"/>
        </c:scaling>
        <c:delete val="0"/>
        <c:axPos val="b"/>
        <c:title>
          <c:tx>
            <c:strRef>
              <c:f>SubQ_Table_Graph!$B$32</c:f>
              <c:strCache>
                <c:ptCount val="1"/>
                <c:pt idx="0">
                  <c:v>Sub-question</c:v>
                </c:pt>
              </c:strCache>
            </c:strRef>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97450416"/>
        <c:crosses val="autoZero"/>
        <c:auto val="1"/>
        <c:lblAlgn val="ctr"/>
        <c:lblOffset val="100"/>
        <c:noMultiLvlLbl val="0"/>
      </c:catAx>
      <c:valAx>
        <c:axId val="1597450416"/>
        <c:scaling>
          <c:orientation val="minMax"/>
        </c:scaling>
        <c:delete val="0"/>
        <c:axPos val="l"/>
        <c:majorGridlines>
          <c:spPr>
            <a:ln w="9525" cap="flat" cmpd="sng" algn="ctr">
              <a:solidFill>
                <a:schemeClr val="tx1">
                  <a:lumMod val="15000"/>
                  <a:lumOff val="85000"/>
                </a:schemeClr>
              </a:solidFill>
              <a:round/>
            </a:ln>
            <a:effectLst/>
          </c:spPr>
        </c:majorGridlines>
        <c:title>
          <c:tx>
            <c:strRef>
              <c:f>SubQ_Table_Graph!$D$32</c:f>
              <c:strCache>
                <c:ptCount val="1"/>
                <c:pt idx="0">
                  <c:v>Ave. performance %</c:v>
                </c:pt>
              </c:strCache>
            </c:strRef>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97454768"/>
        <c:crosses val="autoZero"/>
        <c:crossBetween val="between"/>
      </c:valAx>
      <c:spPr>
        <a:noFill/>
        <a:ln>
          <a:noFill/>
        </a:ln>
        <a:effectLst/>
      </c:spPr>
    </c:plotArea>
    <c:plotVisOnly val="1"/>
    <c:dispBlanksAs val="zero"/>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7E2CE-FBAF-456A-9111-03D562A2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3582</Words>
  <Characters>20418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23953</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9</cp:revision>
  <cp:lastPrinted>2019-10-31T11:10:00Z</cp:lastPrinted>
  <dcterms:created xsi:type="dcterms:W3CDTF">2021-12-22T02:21:00Z</dcterms:created>
  <dcterms:modified xsi:type="dcterms:W3CDTF">2022-01-31T11:32:00Z</dcterms:modified>
</cp:coreProperties>
</file>